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0677F" w14:textId="77777777" w:rsidR="00013E68" w:rsidRDefault="00013E68">
      <w:pPr>
        <w:pStyle w:val="Textindependent"/>
        <w:spacing w:before="9"/>
        <w:rPr>
          <w:rFonts w:ascii="Times New Roman"/>
          <w:b w:val="0"/>
          <w:sz w:val="20"/>
        </w:rPr>
      </w:pPr>
    </w:p>
    <w:p w14:paraId="62903171" w14:textId="77777777" w:rsidR="000C69D2" w:rsidRDefault="000C69D2">
      <w:pPr>
        <w:spacing w:before="28"/>
        <w:ind w:left="215"/>
        <w:rPr>
          <w:b/>
          <w:sz w:val="36"/>
        </w:rPr>
      </w:pPr>
    </w:p>
    <w:p w14:paraId="091F634F" w14:textId="6DC6113D" w:rsidR="004B3F57" w:rsidRPr="006A4B1B" w:rsidRDefault="00E55F22">
      <w:pPr>
        <w:spacing w:before="28"/>
        <w:ind w:left="215"/>
        <w:rPr>
          <w:b/>
          <w:sz w:val="36"/>
        </w:rPr>
      </w:pPr>
      <w:r>
        <w:rPr>
          <w:b/>
          <w:sz w:val="36"/>
        </w:rPr>
        <w:t>IX</w:t>
      </w:r>
      <w:r w:rsidR="005476F8" w:rsidRPr="006A4B1B">
        <w:rPr>
          <w:b/>
          <w:sz w:val="36"/>
        </w:rPr>
        <w:t xml:space="preserve"> JORNADES DEL DOCTORAND </w:t>
      </w:r>
    </w:p>
    <w:p w14:paraId="49B9D295" w14:textId="50C5A5A0" w:rsidR="00013E68" w:rsidRDefault="00F15030">
      <w:pPr>
        <w:pStyle w:val="Textindependent"/>
        <w:spacing w:before="265" w:line="441" w:lineRule="auto"/>
        <w:ind w:left="215" w:right="1502"/>
        <w:rPr>
          <w:rStyle w:val="Enlla"/>
          <w:sz w:val="32"/>
        </w:rPr>
      </w:pPr>
      <w:proofErr w:type="spellStart"/>
      <w:r>
        <w:rPr>
          <w:sz w:val="32"/>
        </w:rPr>
        <w:t>Matí</w:t>
      </w:r>
      <w:proofErr w:type="spellEnd"/>
      <w:r>
        <w:rPr>
          <w:sz w:val="32"/>
        </w:rPr>
        <w:t xml:space="preserve"> </w:t>
      </w:r>
      <w:r w:rsidR="00E55F22">
        <w:rPr>
          <w:sz w:val="32"/>
        </w:rPr>
        <w:t>11</w:t>
      </w:r>
      <w:r w:rsidR="004B3F57" w:rsidRPr="006A4B1B">
        <w:rPr>
          <w:sz w:val="32"/>
        </w:rPr>
        <w:t>/05/202</w:t>
      </w:r>
      <w:r w:rsidR="00E55F22">
        <w:rPr>
          <w:sz w:val="32"/>
        </w:rPr>
        <w:t>3</w:t>
      </w:r>
      <w:r w:rsidR="00954025" w:rsidRPr="006A4B1B">
        <w:rPr>
          <w:sz w:val="32"/>
        </w:rPr>
        <w:t>.</w:t>
      </w:r>
      <w:r>
        <w:rPr>
          <w:sz w:val="32"/>
        </w:rPr>
        <w:t xml:space="preserve"> Sala de </w:t>
      </w:r>
      <w:r w:rsidR="00E55F22">
        <w:rPr>
          <w:sz w:val="32"/>
        </w:rPr>
        <w:t>Junte</w:t>
      </w:r>
      <w:r>
        <w:rPr>
          <w:sz w:val="32"/>
        </w:rPr>
        <w:t>s.</w:t>
      </w:r>
      <w:r w:rsidR="00954025" w:rsidRPr="006A4B1B">
        <w:rPr>
          <w:sz w:val="32"/>
        </w:rPr>
        <w:t xml:space="preserve"> </w:t>
      </w:r>
      <w:hyperlink r:id="rId7" w:history="1">
        <w:proofErr w:type="spellStart"/>
        <w:r w:rsidR="00954025" w:rsidRPr="00D35C6F">
          <w:rPr>
            <w:rStyle w:val="Enlla"/>
            <w:sz w:val="32"/>
          </w:rPr>
          <w:t>Enllaç</w:t>
        </w:r>
        <w:proofErr w:type="spellEnd"/>
        <w:r w:rsidR="00954025" w:rsidRPr="00D35C6F">
          <w:rPr>
            <w:rStyle w:val="Enlla"/>
            <w:sz w:val="32"/>
          </w:rPr>
          <w:t xml:space="preserve"> a la </w:t>
        </w:r>
        <w:proofErr w:type="spellStart"/>
        <w:r w:rsidR="00954025" w:rsidRPr="00D35C6F">
          <w:rPr>
            <w:rStyle w:val="Enlla"/>
            <w:sz w:val="32"/>
          </w:rPr>
          <w:t>sessió</w:t>
        </w:r>
        <w:proofErr w:type="spellEnd"/>
      </w:hyperlink>
    </w:p>
    <w:tbl>
      <w:tblPr>
        <w:tblStyle w:val="Taulaambquadrcula"/>
        <w:tblW w:w="5000" w:type="pct"/>
        <w:tblLook w:val="01E0" w:firstRow="1" w:lastRow="1" w:firstColumn="1" w:lastColumn="1" w:noHBand="0" w:noVBand="0"/>
      </w:tblPr>
      <w:tblGrid>
        <w:gridCol w:w="1316"/>
        <w:gridCol w:w="2649"/>
        <w:gridCol w:w="10245"/>
      </w:tblGrid>
      <w:tr w:rsidR="00761D49" w:rsidRPr="007A5652" w14:paraId="593BA3D8" w14:textId="77777777" w:rsidTr="00761D49">
        <w:trPr>
          <w:trHeight w:val="485"/>
        </w:trPr>
        <w:tc>
          <w:tcPr>
            <w:tcW w:w="463" w:type="pct"/>
          </w:tcPr>
          <w:p w14:paraId="1BB1532A" w14:textId="421590E2" w:rsidR="00761D49" w:rsidRPr="007A5652" w:rsidRDefault="00761D49" w:rsidP="001700B1">
            <w:pPr>
              <w:pStyle w:val="TableParagraph"/>
              <w:spacing w:line="360" w:lineRule="auto"/>
              <w:rPr>
                <w:b/>
                <w:color w:val="933634"/>
              </w:rPr>
            </w:pPr>
            <w:r w:rsidRPr="007A5652">
              <w:rPr>
                <w:b/>
                <w:color w:val="933634"/>
              </w:rPr>
              <w:t>9.00-9.30 h</w:t>
            </w:r>
          </w:p>
        </w:tc>
        <w:tc>
          <w:tcPr>
            <w:tcW w:w="4537" w:type="pct"/>
            <w:gridSpan w:val="2"/>
          </w:tcPr>
          <w:p w14:paraId="7CD02C2D" w14:textId="17531430" w:rsidR="00761D49" w:rsidRPr="007A5652" w:rsidRDefault="00761D49" w:rsidP="001700B1">
            <w:pPr>
              <w:pStyle w:val="TableParagraph"/>
              <w:spacing w:line="360" w:lineRule="auto"/>
              <w:jc w:val="center"/>
              <w:rPr>
                <w:b/>
                <w:i/>
                <w:lang w:val="fr-FR"/>
              </w:rPr>
            </w:pPr>
            <w:r w:rsidRPr="007A5652">
              <w:rPr>
                <w:b/>
                <w:i/>
                <w:lang w:val="fr-FR"/>
              </w:rPr>
              <w:t xml:space="preserve">ACREDITACIÓ I </w:t>
            </w:r>
            <w:r w:rsidR="00F02522">
              <w:rPr>
                <w:b/>
                <w:i/>
                <w:lang w:val="fr-FR"/>
              </w:rPr>
              <w:t>LLIURAMENT</w:t>
            </w:r>
            <w:r w:rsidRPr="007A5652">
              <w:rPr>
                <w:b/>
                <w:i/>
                <w:lang w:val="fr-FR"/>
              </w:rPr>
              <w:t xml:space="preserve"> DE MATERIALS</w:t>
            </w:r>
          </w:p>
        </w:tc>
      </w:tr>
      <w:tr w:rsidR="00761D49" w:rsidRPr="007A5652" w14:paraId="342287FE" w14:textId="46D2C5B9" w:rsidTr="00761D49">
        <w:trPr>
          <w:trHeight w:val="485"/>
        </w:trPr>
        <w:tc>
          <w:tcPr>
            <w:tcW w:w="463" w:type="pct"/>
          </w:tcPr>
          <w:p w14:paraId="7A793AA1" w14:textId="2BEFC0CE" w:rsidR="00761D49" w:rsidRPr="007A5652" w:rsidRDefault="00761D49" w:rsidP="001700B1">
            <w:pPr>
              <w:pStyle w:val="TableParagraph"/>
              <w:spacing w:line="360" w:lineRule="auto"/>
              <w:rPr>
                <w:b/>
              </w:rPr>
            </w:pPr>
            <w:r w:rsidRPr="007A5652">
              <w:rPr>
                <w:b/>
                <w:color w:val="933634"/>
              </w:rPr>
              <w:t>9.30 h</w:t>
            </w:r>
          </w:p>
        </w:tc>
        <w:tc>
          <w:tcPr>
            <w:tcW w:w="4537" w:type="pct"/>
            <w:gridSpan w:val="2"/>
          </w:tcPr>
          <w:p w14:paraId="6A4D577F" w14:textId="25883B55" w:rsidR="00761D49" w:rsidRPr="007A5652" w:rsidRDefault="00761D49" w:rsidP="001700B1">
            <w:pPr>
              <w:pStyle w:val="TableParagraph"/>
              <w:spacing w:line="360" w:lineRule="auto"/>
              <w:jc w:val="center"/>
              <w:rPr>
                <w:b/>
                <w:i/>
                <w:lang w:val="fr-FR"/>
              </w:rPr>
            </w:pPr>
            <w:r w:rsidRPr="007A5652">
              <w:rPr>
                <w:b/>
                <w:i/>
                <w:lang w:val="fr-FR"/>
              </w:rPr>
              <w:t>INAUGURACIÓ</w:t>
            </w:r>
          </w:p>
        </w:tc>
      </w:tr>
      <w:tr w:rsidR="00761D49" w:rsidRPr="007A5652" w14:paraId="03586330" w14:textId="77777777" w:rsidTr="00761D49">
        <w:trPr>
          <w:trHeight w:val="485"/>
        </w:trPr>
        <w:tc>
          <w:tcPr>
            <w:tcW w:w="463" w:type="pct"/>
          </w:tcPr>
          <w:p w14:paraId="1F6AC3D4" w14:textId="789D1956" w:rsidR="00761D49" w:rsidRPr="007A5652" w:rsidRDefault="00761D49" w:rsidP="001700B1">
            <w:pPr>
              <w:pStyle w:val="TableParagraph"/>
              <w:spacing w:line="360" w:lineRule="auto"/>
              <w:rPr>
                <w:b/>
                <w:color w:val="933634"/>
              </w:rPr>
            </w:pPr>
            <w:r w:rsidRPr="007A5652">
              <w:rPr>
                <w:b/>
                <w:color w:val="933634"/>
              </w:rPr>
              <w:t>9.45 h</w:t>
            </w:r>
          </w:p>
        </w:tc>
        <w:tc>
          <w:tcPr>
            <w:tcW w:w="932" w:type="pct"/>
          </w:tcPr>
          <w:p w14:paraId="5DE75615" w14:textId="5D525BF2" w:rsidR="00761D49" w:rsidRPr="007A5652" w:rsidRDefault="00761D49" w:rsidP="001700B1">
            <w:pPr>
              <w:pStyle w:val="TableParagraph"/>
              <w:spacing w:line="360" w:lineRule="auto"/>
            </w:pPr>
            <w:r w:rsidRPr="007A5652">
              <w:t>CARLES CENTENO ROMERA</w:t>
            </w:r>
          </w:p>
        </w:tc>
        <w:tc>
          <w:tcPr>
            <w:tcW w:w="3605" w:type="pct"/>
          </w:tcPr>
          <w:p w14:paraId="0EDE5B11" w14:textId="2E9B205B" w:rsidR="00761D49" w:rsidRPr="007A5652" w:rsidRDefault="00761D49" w:rsidP="001700B1">
            <w:pPr>
              <w:pStyle w:val="TableParagraph"/>
              <w:spacing w:line="360" w:lineRule="auto"/>
            </w:pPr>
            <w:proofErr w:type="spellStart"/>
            <w:r w:rsidRPr="007A5652">
              <w:t>L’acció</w:t>
            </w:r>
            <w:proofErr w:type="spellEnd"/>
            <w:r w:rsidRPr="007A5652">
              <w:t xml:space="preserve"> política del </w:t>
            </w:r>
            <w:proofErr w:type="spellStart"/>
            <w:r w:rsidRPr="007A5652">
              <w:t>Partit</w:t>
            </w:r>
            <w:proofErr w:type="spellEnd"/>
            <w:r w:rsidRPr="007A5652">
              <w:t xml:space="preserve"> Comunista </w:t>
            </w:r>
            <w:proofErr w:type="spellStart"/>
            <w:r w:rsidRPr="007A5652">
              <w:t>Argentí</w:t>
            </w:r>
            <w:proofErr w:type="spellEnd"/>
            <w:r w:rsidRPr="007A5652">
              <w:t xml:space="preserve"> (PCA) </w:t>
            </w:r>
            <w:proofErr w:type="spellStart"/>
            <w:r w:rsidRPr="007A5652">
              <w:t>durant</w:t>
            </w:r>
            <w:proofErr w:type="spellEnd"/>
            <w:r w:rsidRPr="007A5652">
              <w:t xml:space="preserve"> el “Proceso de Reorganización Nacional”</w:t>
            </w:r>
          </w:p>
        </w:tc>
      </w:tr>
      <w:tr w:rsidR="00761D49" w:rsidRPr="007A5652" w14:paraId="6B60980A" w14:textId="30F8ED1E" w:rsidTr="00761D49">
        <w:trPr>
          <w:trHeight w:val="412"/>
        </w:trPr>
        <w:tc>
          <w:tcPr>
            <w:tcW w:w="463" w:type="pct"/>
          </w:tcPr>
          <w:p w14:paraId="2BC7E17C" w14:textId="1BC490A6" w:rsidR="00761D49" w:rsidRPr="007A5652" w:rsidRDefault="00761D49" w:rsidP="001700B1">
            <w:pPr>
              <w:pStyle w:val="TableParagraph"/>
              <w:spacing w:line="360" w:lineRule="auto"/>
              <w:rPr>
                <w:b/>
              </w:rPr>
            </w:pPr>
            <w:r w:rsidRPr="007A5652">
              <w:rPr>
                <w:b/>
                <w:color w:val="933634"/>
              </w:rPr>
              <w:t>10. 00 h</w:t>
            </w:r>
          </w:p>
        </w:tc>
        <w:tc>
          <w:tcPr>
            <w:tcW w:w="4537" w:type="pct"/>
            <w:gridSpan w:val="2"/>
          </w:tcPr>
          <w:p w14:paraId="6B5D0A4A" w14:textId="14914224" w:rsidR="00761D49" w:rsidRPr="007A5652" w:rsidRDefault="00761D49" w:rsidP="001700B1">
            <w:pPr>
              <w:pStyle w:val="TableParagraph"/>
              <w:spacing w:line="360" w:lineRule="auto"/>
              <w:jc w:val="center"/>
              <w:rPr>
                <w:b/>
                <w:i/>
                <w:lang w:val="en-GB"/>
              </w:rPr>
            </w:pPr>
            <w:proofErr w:type="spellStart"/>
            <w:r w:rsidRPr="007A5652">
              <w:rPr>
                <w:b/>
                <w:i/>
                <w:lang w:val="en-GB"/>
              </w:rPr>
              <w:t>Debat</w:t>
            </w:r>
            <w:proofErr w:type="spellEnd"/>
          </w:p>
        </w:tc>
      </w:tr>
      <w:tr w:rsidR="00761D49" w:rsidRPr="007A5652" w14:paraId="7C522C18" w14:textId="1067378B" w:rsidTr="00761D49">
        <w:trPr>
          <w:trHeight w:val="413"/>
        </w:trPr>
        <w:tc>
          <w:tcPr>
            <w:tcW w:w="463" w:type="pct"/>
          </w:tcPr>
          <w:p w14:paraId="73B5ABD8" w14:textId="1CF8801C" w:rsidR="00761D49" w:rsidRPr="007A5652" w:rsidRDefault="00761D49" w:rsidP="001700B1">
            <w:pPr>
              <w:pStyle w:val="TableParagraph"/>
              <w:spacing w:line="360" w:lineRule="auto"/>
              <w:rPr>
                <w:b/>
              </w:rPr>
            </w:pPr>
            <w:r w:rsidRPr="007A5652">
              <w:rPr>
                <w:b/>
                <w:color w:val="933634"/>
              </w:rPr>
              <w:t>10.10 h</w:t>
            </w:r>
          </w:p>
        </w:tc>
        <w:tc>
          <w:tcPr>
            <w:tcW w:w="932" w:type="pct"/>
          </w:tcPr>
          <w:p w14:paraId="1B8E732F" w14:textId="532CA285" w:rsidR="00761D49" w:rsidRPr="007A5652" w:rsidRDefault="00761D49" w:rsidP="001700B1">
            <w:pPr>
              <w:pStyle w:val="TableParagraph"/>
              <w:spacing w:line="360" w:lineRule="auto"/>
              <w:rPr>
                <w:b/>
              </w:rPr>
            </w:pPr>
            <w:r w:rsidRPr="007A5652">
              <w:t>ALEXANDRA SEMENOVA (UAM)</w:t>
            </w:r>
          </w:p>
        </w:tc>
        <w:tc>
          <w:tcPr>
            <w:tcW w:w="3605" w:type="pct"/>
          </w:tcPr>
          <w:p w14:paraId="42E59356" w14:textId="7263B988" w:rsidR="00761D49" w:rsidRPr="007A5652" w:rsidRDefault="00761D49" w:rsidP="001700B1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  <w:r w:rsidRPr="007A5652">
              <w:t xml:space="preserve">Sinsentido e Hipnosis: </w:t>
            </w:r>
            <w:proofErr w:type="spellStart"/>
            <w:r w:rsidRPr="007A5652">
              <w:t>Pacifiction</w:t>
            </w:r>
            <w:proofErr w:type="spellEnd"/>
            <w:r w:rsidRPr="007A5652">
              <w:t xml:space="preserve"> de Albert Serra como un thriller imposible</w:t>
            </w:r>
          </w:p>
        </w:tc>
      </w:tr>
      <w:tr w:rsidR="00761D49" w:rsidRPr="007A5652" w14:paraId="40394E90" w14:textId="0EE41290" w:rsidTr="00761D49">
        <w:trPr>
          <w:trHeight w:val="349"/>
        </w:trPr>
        <w:tc>
          <w:tcPr>
            <w:tcW w:w="463" w:type="pct"/>
          </w:tcPr>
          <w:p w14:paraId="3BA600F7" w14:textId="2B477BEC" w:rsidR="00761D49" w:rsidRPr="007A5652" w:rsidRDefault="00761D49" w:rsidP="001700B1">
            <w:pPr>
              <w:pStyle w:val="TableParagraph"/>
              <w:spacing w:line="360" w:lineRule="auto"/>
              <w:rPr>
                <w:b/>
                <w:color w:val="933634"/>
              </w:rPr>
            </w:pPr>
            <w:r w:rsidRPr="007A5652">
              <w:rPr>
                <w:b/>
                <w:color w:val="933634"/>
              </w:rPr>
              <w:t>10.25 h</w:t>
            </w:r>
          </w:p>
        </w:tc>
        <w:tc>
          <w:tcPr>
            <w:tcW w:w="4537" w:type="pct"/>
            <w:gridSpan w:val="2"/>
          </w:tcPr>
          <w:p w14:paraId="43EB982A" w14:textId="02B5195E" w:rsidR="00761D49" w:rsidRPr="007A5652" w:rsidRDefault="00761D49" w:rsidP="001700B1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7A5652">
              <w:rPr>
                <w:rFonts w:cstheme="minorHAnsi"/>
                <w:b/>
                <w:bCs/>
                <w:i/>
                <w:iCs/>
              </w:rPr>
              <w:t>Debat</w:t>
            </w:r>
            <w:proofErr w:type="spellEnd"/>
          </w:p>
        </w:tc>
      </w:tr>
      <w:tr w:rsidR="00761D49" w:rsidRPr="007A5652" w14:paraId="648B8516" w14:textId="0DBE8179" w:rsidTr="00761D49">
        <w:trPr>
          <w:trHeight w:val="413"/>
        </w:trPr>
        <w:tc>
          <w:tcPr>
            <w:tcW w:w="463" w:type="pct"/>
          </w:tcPr>
          <w:p w14:paraId="77729D76" w14:textId="1BDA6745" w:rsidR="00761D49" w:rsidRPr="007A5652" w:rsidRDefault="00761D49" w:rsidP="001700B1">
            <w:pPr>
              <w:pStyle w:val="TableParagraph"/>
              <w:spacing w:line="360" w:lineRule="auto"/>
              <w:rPr>
                <w:b/>
                <w:color w:val="933634"/>
              </w:rPr>
            </w:pPr>
            <w:r w:rsidRPr="007A5652">
              <w:rPr>
                <w:b/>
                <w:color w:val="933634"/>
              </w:rPr>
              <w:t>10.30 h</w:t>
            </w:r>
          </w:p>
        </w:tc>
        <w:tc>
          <w:tcPr>
            <w:tcW w:w="932" w:type="pct"/>
          </w:tcPr>
          <w:p w14:paraId="24624314" w14:textId="5CEBF5AC" w:rsidR="00761D49" w:rsidRPr="007A5652" w:rsidRDefault="00761D49" w:rsidP="001700B1">
            <w:pPr>
              <w:spacing w:line="360" w:lineRule="auto"/>
              <w:rPr>
                <w:rFonts w:cstheme="minorHAnsi"/>
                <w:b/>
              </w:rPr>
            </w:pPr>
            <w:r w:rsidRPr="007A5652">
              <w:t>MILAGRO OBANDO ARIAS (UNIR)</w:t>
            </w:r>
          </w:p>
        </w:tc>
        <w:tc>
          <w:tcPr>
            <w:tcW w:w="3605" w:type="pct"/>
          </w:tcPr>
          <w:p w14:paraId="0A2FBDA8" w14:textId="633CA059" w:rsidR="00761D49" w:rsidRPr="007A5652" w:rsidRDefault="00761D49" w:rsidP="001700B1">
            <w:pPr>
              <w:widowControl/>
              <w:autoSpaceDE/>
              <w:autoSpaceDN/>
              <w:spacing w:after="160" w:line="360" w:lineRule="auto"/>
              <w:contextualSpacing/>
              <w:rPr>
                <w:rFonts w:cstheme="minorHAnsi"/>
              </w:rPr>
            </w:pPr>
            <w:r w:rsidRPr="007A5652">
              <w:t xml:space="preserve">La narrativa centroamericana en el siglo XXI: luciérnagas que se desprenden del enjambre </w:t>
            </w:r>
          </w:p>
        </w:tc>
      </w:tr>
      <w:tr w:rsidR="00761D49" w:rsidRPr="007A5652" w14:paraId="0F07F022" w14:textId="36D3689A" w:rsidTr="00761D49">
        <w:trPr>
          <w:trHeight w:val="412"/>
        </w:trPr>
        <w:tc>
          <w:tcPr>
            <w:tcW w:w="463" w:type="pct"/>
          </w:tcPr>
          <w:p w14:paraId="6F817992" w14:textId="1139AD5F" w:rsidR="00761D49" w:rsidRPr="007A5652" w:rsidRDefault="00761D49" w:rsidP="001700B1">
            <w:pPr>
              <w:pStyle w:val="TableParagraph"/>
              <w:spacing w:line="360" w:lineRule="auto"/>
              <w:rPr>
                <w:b/>
                <w:color w:val="933634"/>
              </w:rPr>
            </w:pPr>
            <w:r w:rsidRPr="007A5652">
              <w:rPr>
                <w:b/>
                <w:color w:val="933634"/>
              </w:rPr>
              <w:t>10.45 h</w:t>
            </w:r>
          </w:p>
        </w:tc>
        <w:tc>
          <w:tcPr>
            <w:tcW w:w="4537" w:type="pct"/>
            <w:gridSpan w:val="2"/>
          </w:tcPr>
          <w:p w14:paraId="5521DC29" w14:textId="44F9FE95" w:rsidR="00761D49" w:rsidRPr="007A5652" w:rsidRDefault="00761D49" w:rsidP="001700B1">
            <w:pPr>
              <w:pStyle w:val="TableParagraph"/>
              <w:spacing w:line="360" w:lineRule="auto"/>
              <w:jc w:val="center"/>
              <w:rPr>
                <w:b/>
              </w:rPr>
            </w:pPr>
            <w:proofErr w:type="spellStart"/>
            <w:r w:rsidRPr="007A5652">
              <w:rPr>
                <w:rFonts w:cstheme="minorHAnsi"/>
                <w:b/>
                <w:bCs/>
                <w:i/>
                <w:iCs/>
              </w:rPr>
              <w:t>Debat</w:t>
            </w:r>
            <w:proofErr w:type="spellEnd"/>
          </w:p>
        </w:tc>
      </w:tr>
      <w:tr w:rsidR="00B349C3" w:rsidRPr="007A5652" w14:paraId="562A655F" w14:textId="77777777" w:rsidTr="00B349C3">
        <w:trPr>
          <w:trHeight w:val="412"/>
        </w:trPr>
        <w:tc>
          <w:tcPr>
            <w:tcW w:w="463" w:type="pct"/>
          </w:tcPr>
          <w:p w14:paraId="559B0347" w14:textId="40E57161" w:rsidR="00B349C3" w:rsidRPr="007A5652" w:rsidRDefault="00B349C3" w:rsidP="00B349C3">
            <w:pPr>
              <w:pStyle w:val="TableParagraph"/>
              <w:spacing w:line="360" w:lineRule="auto"/>
              <w:rPr>
                <w:b/>
                <w:color w:val="933634"/>
              </w:rPr>
            </w:pPr>
            <w:r>
              <w:rPr>
                <w:b/>
                <w:color w:val="933634"/>
              </w:rPr>
              <w:t>10.50 h</w:t>
            </w:r>
          </w:p>
        </w:tc>
        <w:tc>
          <w:tcPr>
            <w:tcW w:w="932" w:type="pct"/>
          </w:tcPr>
          <w:p w14:paraId="0AD585D4" w14:textId="77777777" w:rsidR="00B349C3" w:rsidRPr="007A5652" w:rsidRDefault="00B349C3" w:rsidP="00B349C3">
            <w:pPr>
              <w:pStyle w:val="TableParagraph"/>
              <w:spacing w:line="36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t>ZANNA MIRONOVA (UPF)</w:t>
            </w:r>
          </w:p>
        </w:tc>
        <w:tc>
          <w:tcPr>
            <w:tcW w:w="3605" w:type="pct"/>
          </w:tcPr>
          <w:p w14:paraId="36D9A20C" w14:textId="62E45650" w:rsidR="00B349C3" w:rsidRPr="007A5652" w:rsidRDefault="00B349C3" w:rsidP="00B349C3">
            <w:pPr>
              <w:pStyle w:val="TableParagraph"/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  <w:r w:rsidRPr="00B349C3">
              <w:t>La persistencia del mito en el texto de Petersburgo a través del cine y la literatura rusa</w:t>
            </w:r>
          </w:p>
        </w:tc>
      </w:tr>
      <w:tr w:rsidR="00B349C3" w:rsidRPr="007A5652" w14:paraId="2F8287B7" w14:textId="77777777" w:rsidTr="00761D49">
        <w:trPr>
          <w:trHeight w:val="412"/>
        </w:trPr>
        <w:tc>
          <w:tcPr>
            <w:tcW w:w="463" w:type="pct"/>
          </w:tcPr>
          <w:p w14:paraId="2A7A6C02" w14:textId="70B31C92" w:rsidR="00B349C3" w:rsidRPr="007A5652" w:rsidRDefault="00B349C3" w:rsidP="00B349C3">
            <w:pPr>
              <w:pStyle w:val="TableParagraph"/>
              <w:spacing w:line="360" w:lineRule="auto"/>
              <w:rPr>
                <w:b/>
                <w:color w:val="933634"/>
              </w:rPr>
            </w:pPr>
            <w:r>
              <w:rPr>
                <w:b/>
                <w:color w:val="933634"/>
              </w:rPr>
              <w:t>11.10 h</w:t>
            </w:r>
          </w:p>
        </w:tc>
        <w:tc>
          <w:tcPr>
            <w:tcW w:w="4537" w:type="pct"/>
            <w:gridSpan w:val="2"/>
          </w:tcPr>
          <w:p w14:paraId="358E4F3C" w14:textId="644E964C" w:rsidR="00B349C3" w:rsidRPr="007A5652" w:rsidRDefault="00B349C3" w:rsidP="00B349C3">
            <w:pPr>
              <w:pStyle w:val="TableParagraph"/>
              <w:spacing w:line="36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344450">
              <w:rPr>
                <w:rFonts w:cstheme="minorHAnsi"/>
                <w:b/>
                <w:bCs/>
                <w:i/>
                <w:iCs/>
                <w:sz w:val="23"/>
                <w:szCs w:val="23"/>
              </w:rPr>
              <w:t>Debat</w:t>
            </w:r>
            <w:proofErr w:type="spellEnd"/>
          </w:p>
        </w:tc>
      </w:tr>
      <w:tr w:rsidR="00B349C3" w:rsidRPr="007A5652" w14:paraId="075C7976" w14:textId="77777777" w:rsidTr="00761D49">
        <w:trPr>
          <w:trHeight w:val="412"/>
        </w:trPr>
        <w:tc>
          <w:tcPr>
            <w:tcW w:w="463" w:type="pct"/>
          </w:tcPr>
          <w:p w14:paraId="755CDA0E" w14:textId="62E3036C" w:rsidR="00B349C3" w:rsidRPr="007A5652" w:rsidRDefault="00B349C3" w:rsidP="00B349C3">
            <w:pPr>
              <w:pStyle w:val="TableParagraph"/>
              <w:spacing w:line="360" w:lineRule="auto"/>
              <w:rPr>
                <w:b/>
                <w:color w:val="933634"/>
              </w:rPr>
            </w:pPr>
            <w:r w:rsidRPr="007A5652">
              <w:rPr>
                <w:b/>
                <w:color w:val="933634"/>
              </w:rPr>
              <w:t>1</w:t>
            </w:r>
            <w:r>
              <w:rPr>
                <w:b/>
                <w:color w:val="933634"/>
              </w:rPr>
              <w:t>1</w:t>
            </w:r>
            <w:r w:rsidRPr="007A5652">
              <w:rPr>
                <w:b/>
                <w:color w:val="933634"/>
              </w:rPr>
              <w:t>.</w:t>
            </w:r>
            <w:r>
              <w:rPr>
                <w:b/>
                <w:color w:val="933634"/>
              </w:rPr>
              <w:t>1</w:t>
            </w:r>
            <w:r w:rsidRPr="007A5652">
              <w:rPr>
                <w:b/>
                <w:color w:val="933634"/>
              </w:rPr>
              <w:t>5 h</w:t>
            </w:r>
          </w:p>
        </w:tc>
        <w:tc>
          <w:tcPr>
            <w:tcW w:w="4537" w:type="pct"/>
            <w:gridSpan w:val="2"/>
          </w:tcPr>
          <w:p w14:paraId="06265376" w14:textId="0A624275" w:rsidR="00B349C3" w:rsidRPr="007A5652" w:rsidRDefault="00B349C3" w:rsidP="00B349C3">
            <w:pPr>
              <w:pStyle w:val="TableParagraph"/>
              <w:spacing w:line="36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A5652">
              <w:rPr>
                <w:rFonts w:cstheme="minorHAnsi"/>
                <w:b/>
                <w:bCs/>
                <w:i/>
                <w:iCs/>
              </w:rPr>
              <w:t>PAUSA CAFÈ</w:t>
            </w:r>
          </w:p>
        </w:tc>
      </w:tr>
      <w:tr w:rsidR="00B349C3" w:rsidRPr="007A5652" w14:paraId="47F928C0" w14:textId="52C03B71" w:rsidTr="00761D49">
        <w:trPr>
          <w:trHeight w:val="494"/>
        </w:trPr>
        <w:tc>
          <w:tcPr>
            <w:tcW w:w="463" w:type="pct"/>
          </w:tcPr>
          <w:p w14:paraId="3E93F6A8" w14:textId="43207421" w:rsidR="00B349C3" w:rsidRPr="007A5652" w:rsidRDefault="00B349C3" w:rsidP="00B349C3">
            <w:pPr>
              <w:pStyle w:val="TableParagraph"/>
              <w:spacing w:line="360" w:lineRule="auto"/>
              <w:rPr>
                <w:b/>
              </w:rPr>
            </w:pPr>
            <w:r w:rsidRPr="007A5652">
              <w:rPr>
                <w:b/>
                <w:color w:val="933634"/>
              </w:rPr>
              <w:t>11.</w:t>
            </w:r>
            <w:r>
              <w:rPr>
                <w:b/>
                <w:color w:val="933634"/>
              </w:rPr>
              <w:t>3</w:t>
            </w:r>
            <w:r w:rsidRPr="007A5652">
              <w:rPr>
                <w:b/>
                <w:color w:val="933634"/>
              </w:rPr>
              <w:t>5 h</w:t>
            </w:r>
          </w:p>
        </w:tc>
        <w:tc>
          <w:tcPr>
            <w:tcW w:w="4537" w:type="pct"/>
            <w:gridSpan w:val="2"/>
          </w:tcPr>
          <w:p w14:paraId="07223FE0" w14:textId="08197B16" w:rsidR="00B349C3" w:rsidRPr="007A5652" w:rsidRDefault="00645519" w:rsidP="00B349C3">
            <w:pPr>
              <w:pStyle w:val="TableParagraph"/>
              <w:spacing w:line="360" w:lineRule="auto"/>
              <w:ind w:right="616"/>
              <w:rPr>
                <w:b/>
                <w:i/>
              </w:rPr>
            </w:pPr>
            <w:r>
              <w:rPr>
                <w:b/>
                <w:i/>
                <w:sz w:val="23"/>
                <w:szCs w:val="23"/>
              </w:rPr>
              <w:t xml:space="preserve">DRA. XÈNIA GRANERO: </w:t>
            </w:r>
            <w:proofErr w:type="spellStart"/>
            <w:r>
              <w:rPr>
                <w:color w:val="000000"/>
                <w:shd w:val="clear" w:color="auto" w:fill="FFFFFF"/>
              </w:rPr>
              <w:t>Com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sobreviure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a una </w:t>
            </w:r>
            <w:proofErr w:type="spellStart"/>
            <w:r>
              <w:rPr>
                <w:color w:val="000000"/>
                <w:shd w:val="clear" w:color="auto" w:fill="FFFFFF"/>
              </w:rPr>
              <w:t>tesi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doctoral</w:t>
            </w:r>
          </w:p>
        </w:tc>
      </w:tr>
      <w:tr w:rsidR="00B349C3" w:rsidRPr="000C69D2" w14:paraId="2DD81454" w14:textId="48E9261D" w:rsidTr="00761D49">
        <w:trPr>
          <w:trHeight w:val="494"/>
        </w:trPr>
        <w:tc>
          <w:tcPr>
            <w:tcW w:w="463" w:type="pct"/>
          </w:tcPr>
          <w:p w14:paraId="3EDDE797" w14:textId="0BE8174C" w:rsidR="00B349C3" w:rsidRPr="007A5652" w:rsidRDefault="00B349C3" w:rsidP="00B349C3">
            <w:pPr>
              <w:pStyle w:val="TableParagraph"/>
              <w:spacing w:line="360" w:lineRule="auto"/>
              <w:rPr>
                <w:b/>
                <w:color w:val="933634"/>
              </w:rPr>
            </w:pPr>
            <w:r w:rsidRPr="007A5652">
              <w:rPr>
                <w:b/>
                <w:color w:val="933634"/>
              </w:rPr>
              <w:t>12.30 h</w:t>
            </w:r>
          </w:p>
        </w:tc>
        <w:tc>
          <w:tcPr>
            <w:tcW w:w="932" w:type="pct"/>
          </w:tcPr>
          <w:p w14:paraId="620A58E1" w14:textId="4A33B9C0" w:rsidR="00B349C3" w:rsidRPr="007A5652" w:rsidRDefault="00B349C3" w:rsidP="00B349C3">
            <w:pPr>
              <w:pStyle w:val="TableParagraph"/>
              <w:spacing w:line="360" w:lineRule="auto"/>
              <w:ind w:right="616"/>
              <w:rPr>
                <w:b/>
                <w:i/>
              </w:rPr>
            </w:pPr>
            <w:r w:rsidRPr="007A5652">
              <w:t>ARTURO ESTEBAN GÁNDARA ROSSI</w:t>
            </w:r>
          </w:p>
        </w:tc>
        <w:tc>
          <w:tcPr>
            <w:tcW w:w="3605" w:type="pct"/>
          </w:tcPr>
          <w:p w14:paraId="4200A573" w14:textId="3D69CF7F" w:rsidR="00B349C3" w:rsidRPr="007A5652" w:rsidRDefault="00B349C3" w:rsidP="00B349C3">
            <w:pPr>
              <w:pStyle w:val="TableParagraph"/>
              <w:spacing w:line="360" w:lineRule="auto"/>
              <w:ind w:right="616"/>
              <w:rPr>
                <w:b/>
                <w:i/>
                <w:lang w:val="en-US"/>
              </w:rPr>
            </w:pPr>
            <w:r w:rsidRPr="007A5652">
              <w:rPr>
                <w:lang w:val="en-US"/>
              </w:rPr>
              <w:t>Language Policy and development: Overcoming languages barriers between donor organizations and non-governmental development organizations</w:t>
            </w:r>
          </w:p>
        </w:tc>
      </w:tr>
      <w:tr w:rsidR="00B349C3" w:rsidRPr="007A5652" w14:paraId="4990A61A" w14:textId="389E0C24" w:rsidTr="00761D49">
        <w:trPr>
          <w:trHeight w:val="412"/>
        </w:trPr>
        <w:tc>
          <w:tcPr>
            <w:tcW w:w="463" w:type="pct"/>
          </w:tcPr>
          <w:p w14:paraId="3C9D2651" w14:textId="11A86DCE" w:rsidR="00B349C3" w:rsidRPr="007A5652" w:rsidRDefault="00B349C3" w:rsidP="00B349C3">
            <w:pPr>
              <w:pStyle w:val="TableParagraph"/>
              <w:spacing w:line="360" w:lineRule="auto"/>
              <w:rPr>
                <w:b/>
                <w:color w:val="933634"/>
              </w:rPr>
            </w:pPr>
            <w:r w:rsidRPr="007A5652">
              <w:rPr>
                <w:b/>
                <w:color w:val="933634"/>
              </w:rPr>
              <w:t>12.50 h</w:t>
            </w:r>
          </w:p>
        </w:tc>
        <w:tc>
          <w:tcPr>
            <w:tcW w:w="4537" w:type="pct"/>
            <w:gridSpan w:val="2"/>
          </w:tcPr>
          <w:p w14:paraId="1D6F154B" w14:textId="3C3273C0" w:rsidR="00B349C3" w:rsidRPr="007A5652" w:rsidRDefault="00B349C3" w:rsidP="00B349C3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7A5652">
              <w:rPr>
                <w:rFonts w:cstheme="minorHAnsi"/>
                <w:b/>
                <w:bCs/>
                <w:i/>
                <w:iCs/>
              </w:rPr>
              <w:t>Debat</w:t>
            </w:r>
            <w:proofErr w:type="spellEnd"/>
          </w:p>
        </w:tc>
      </w:tr>
    </w:tbl>
    <w:p w14:paraId="1AB0A227" w14:textId="05496400" w:rsidR="000C69D2" w:rsidRDefault="000C69D2"/>
    <w:p w14:paraId="6B8DFF75" w14:textId="418E12D5" w:rsidR="000C69D2" w:rsidRDefault="000C69D2"/>
    <w:p w14:paraId="02753B71" w14:textId="66760B28" w:rsidR="000C69D2" w:rsidRDefault="000C69D2"/>
    <w:p w14:paraId="5996E4B5" w14:textId="0CD0E92C" w:rsidR="000C69D2" w:rsidRDefault="000C69D2"/>
    <w:p w14:paraId="458DE24C" w14:textId="6F2F68FB" w:rsidR="000C69D2" w:rsidRDefault="000C69D2"/>
    <w:p w14:paraId="08DB4A31" w14:textId="77777777" w:rsidR="000C69D2" w:rsidRDefault="000C69D2"/>
    <w:tbl>
      <w:tblPr>
        <w:tblStyle w:val="Taulaambquadrcula"/>
        <w:tblW w:w="5000" w:type="pct"/>
        <w:tblLook w:val="01E0" w:firstRow="1" w:lastRow="1" w:firstColumn="1" w:lastColumn="1" w:noHBand="0" w:noVBand="0"/>
      </w:tblPr>
      <w:tblGrid>
        <w:gridCol w:w="1316"/>
        <w:gridCol w:w="2649"/>
        <w:gridCol w:w="10245"/>
      </w:tblGrid>
      <w:tr w:rsidR="00B349C3" w:rsidRPr="000C69D2" w14:paraId="50818A19" w14:textId="3D009AA8" w:rsidTr="00761D49">
        <w:trPr>
          <w:trHeight w:val="412"/>
        </w:trPr>
        <w:tc>
          <w:tcPr>
            <w:tcW w:w="463" w:type="pct"/>
          </w:tcPr>
          <w:p w14:paraId="4D4114B4" w14:textId="64F27F32" w:rsidR="00B349C3" w:rsidRPr="007A5652" w:rsidRDefault="00B349C3" w:rsidP="00B349C3">
            <w:pPr>
              <w:pStyle w:val="TableParagraph"/>
              <w:spacing w:line="360" w:lineRule="auto"/>
              <w:rPr>
                <w:b/>
              </w:rPr>
            </w:pPr>
            <w:r w:rsidRPr="007A5652">
              <w:rPr>
                <w:b/>
                <w:color w:val="933634"/>
              </w:rPr>
              <w:t>13.00 h</w:t>
            </w:r>
          </w:p>
        </w:tc>
        <w:tc>
          <w:tcPr>
            <w:tcW w:w="932" w:type="pct"/>
          </w:tcPr>
          <w:p w14:paraId="54C40E63" w14:textId="42DB2D5A" w:rsidR="00B349C3" w:rsidRPr="007A5652" w:rsidRDefault="00B349C3" w:rsidP="00B349C3">
            <w:pPr>
              <w:pStyle w:val="TableParagraph"/>
              <w:spacing w:line="360" w:lineRule="auto"/>
              <w:ind w:right="616"/>
              <w:rPr>
                <w:b/>
                <w:color w:val="933634"/>
              </w:rPr>
            </w:pPr>
            <w:r w:rsidRPr="007A5652">
              <w:t>JIHAN KHALIFEH MOHAMAD</w:t>
            </w:r>
          </w:p>
        </w:tc>
        <w:tc>
          <w:tcPr>
            <w:tcW w:w="3605" w:type="pct"/>
          </w:tcPr>
          <w:p w14:paraId="0068D35F" w14:textId="6D67B899" w:rsidR="00B349C3" w:rsidRPr="007A5652" w:rsidRDefault="00B349C3" w:rsidP="00B349C3">
            <w:pPr>
              <w:pStyle w:val="TableParagraph"/>
              <w:spacing w:before="38" w:line="360" w:lineRule="auto"/>
              <w:rPr>
                <w:b/>
                <w:i/>
                <w:iCs/>
                <w:lang w:val="en-GB"/>
              </w:rPr>
            </w:pPr>
            <w:r w:rsidRPr="007A5652">
              <w:rPr>
                <w:lang w:val="en-US"/>
              </w:rPr>
              <w:t xml:space="preserve">The Alignment of Teacher </w:t>
            </w:r>
            <w:proofErr w:type="spellStart"/>
            <w:r w:rsidRPr="007A5652">
              <w:rPr>
                <w:lang w:val="en-US"/>
              </w:rPr>
              <w:t>Eduation</w:t>
            </w:r>
            <w:proofErr w:type="spellEnd"/>
            <w:r w:rsidRPr="007A5652">
              <w:rPr>
                <w:lang w:val="en-US"/>
              </w:rPr>
              <w:t xml:space="preserve"> Programs with the TPACK Framework and Their Readiness to Prepare Pre-Service Teachers to Integrate Technology in Their Future Teaching</w:t>
            </w:r>
          </w:p>
        </w:tc>
      </w:tr>
      <w:tr w:rsidR="00B349C3" w:rsidRPr="007A5652" w14:paraId="63FE6F7F" w14:textId="5821CACC" w:rsidTr="00761D49">
        <w:trPr>
          <w:trHeight w:val="412"/>
        </w:trPr>
        <w:tc>
          <w:tcPr>
            <w:tcW w:w="463" w:type="pct"/>
          </w:tcPr>
          <w:p w14:paraId="1CAA1519" w14:textId="3075C256" w:rsidR="00B349C3" w:rsidRPr="007A5652" w:rsidRDefault="00B349C3" w:rsidP="00B349C3">
            <w:pPr>
              <w:pStyle w:val="TableParagraph"/>
              <w:spacing w:line="360" w:lineRule="auto"/>
              <w:rPr>
                <w:b/>
                <w:color w:val="933634"/>
              </w:rPr>
            </w:pPr>
            <w:r w:rsidRPr="007A5652">
              <w:rPr>
                <w:b/>
                <w:color w:val="933634"/>
              </w:rPr>
              <w:t>13.20 h</w:t>
            </w:r>
          </w:p>
        </w:tc>
        <w:tc>
          <w:tcPr>
            <w:tcW w:w="4537" w:type="pct"/>
            <w:gridSpan w:val="2"/>
          </w:tcPr>
          <w:p w14:paraId="1FDC5D92" w14:textId="20A8BC19" w:rsidR="00B349C3" w:rsidRPr="007A5652" w:rsidRDefault="00B349C3" w:rsidP="00B349C3">
            <w:pPr>
              <w:pStyle w:val="TableParagraph"/>
              <w:spacing w:before="38" w:line="360" w:lineRule="auto"/>
              <w:jc w:val="center"/>
              <w:rPr>
                <w:b/>
                <w:i/>
                <w:iCs/>
              </w:rPr>
            </w:pPr>
            <w:proofErr w:type="spellStart"/>
            <w:r w:rsidRPr="007A5652">
              <w:rPr>
                <w:b/>
                <w:i/>
                <w:iCs/>
              </w:rPr>
              <w:t>Debat</w:t>
            </w:r>
            <w:proofErr w:type="spellEnd"/>
          </w:p>
        </w:tc>
      </w:tr>
      <w:tr w:rsidR="00B349C3" w:rsidRPr="007A5652" w14:paraId="4013DAD6" w14:textId="4890BD48" w:rsidTr="00761D49">
        <w:trPr>
          <w:trHeight w:val="381"/>
        </w:trPr>
        <w:tc>
          <w:tcPr>
            <w:tcW w:w="463" w:type="pct"/>
          </w:tcPr>
          <w:p w14:paraId="149BCFD5" w14:textId="5D0D8F14" w:rsidR="00B349C3" w:rsidRPr="007A5652" w:rsidRDefault="00B349C3" w:rsidP="00B349C3">
            <w:pPr>
              <w:pStyle w:val="TableParagraph"/>
              <w:spacing w:line="360" w:lineRule="auto"/>
              <w:rPr>
                <w:b/>
              </w:rPr>
            </w:pPr>
            <w:r w:rsidRPr="007A5652">
              <w:rPr>
                <w:b/>
                <w:color w:val="933634"/>
              </w:rPr>
              <w:t>13.30 h</w:t>
            </w:r>
          </w:p>
        </w:tc>
        <w:tc>
          <w:tcPr>
            <w:tcW w:w="932" w:type="pct"/>
          </w:tcPr>
          <w:p w14:paraId="4EB11A3F" w14:textId="07437D25" w:rsidR="00B349C3" w:rsidRPr="007A5652" w:rsidRDefault="00B349C3" w:rsidP="00B349C3">
            <w:pPr>
              <w:pStyle w:val="TableParagraph"/>
              <w:spacing w:line="360" w:lineRule="auto"/>
              <w:ind w:right="377"/>
              <w:rPr>
                <w:b/>
                <w:i/>
              </w:rPr>
            </w:pPr>
            <w:r w:rsidRPr="007A5652">
              <w:t>VALENTINA LEAL</w:t>
            </w:r>
          </w:p>
        </w:tc>
        <w:tc>
          <w:tcPr>
            <w:tcW w:w="3605" w:type="pct"/>
          </w:tcPr>
          <w:p w14:paraId="3880CBB6" w14:textId="4324A705" w:rsidR="00B349C3" w:rsidRPr="007A5652" w:rsidRDefault="00B349C3" w:rsidP="00B349C3">
            <w:pPr>
              <w:pStyle w:val="TableParagraph"/>
              <w:spacing w:line="360" w:lineRule="auto"/>
              <w:ind w:right="377"/>
              <w:rPr>
                <w:b/>
                <w:i/>
              </w:rPr>
            </w:pPr>
            <w:r w:rsidRPr="007A5652">
              <w:t>Transformaciones tecnológicas, privatización de los puertos, impactos en el mundo del trabajo portuario de la estiba en perspectiva comparada: Caso Barcelona, España y Valparaíso, Chile</w:t>
            </w:r>
          </w:p>
        </w:tc>
      </w:tr>
      <w:tr w:rsidR="00B349C3" w:rsidRPr="007A5652" w14:paraId="2749C33C" w14:textId="4F0E6E74" w:rsidTr="00761D49">
        <w:trPr>
          <w:trHeight w:val="412"/>
        </w:trPr>
        <w:tc>
          <w:tcPr>
            <w:tcW w:w="463" w:type="pct"/>
          </w:tcPr>
          <w:p w14:paraId="54BF15CA" w14:textId="180DEC2E" w:rsidR="00B349C3" w:rsidRPr="007A5652" w:rsidRDefault="00B349C3" w:rsidP="00B349C3">
            <w:pPr>
              <w:pStyle w:val="TableParagraph"/>
              <w:spacing w:line="360" w:lineRule="auto"/>
              <w:rPr>
                <w:b/>
                <w:color w:val="933634"/>
              </w:rPr>
            </w:pPr>
            <w:r w:rsidRPr="007A5652">
              <w:rPr>
                <w:b/>
                <w:color w:val="933634"/>
              </w:rPr>
              <w:t>13.50 h</w:t>
            </w:r>
          </w:p>
        </w:tc>
        <w:tc>
          <w:tcPr>
            <w:tcW w:w="4537" w:type="pct"/>
            <w:gridSpan w:val="2"/>
          </w:tcPr>
          <w:p w14:paraId="41B3BC40" w14:textId="4A538050" w:rsidR="00B349C3" w:rsidRPr="007A5652" w:rsidRDefault="00B349C3" w:rsidP="00B349C3">
            <w:pPr>
              <w:pStyle w:val="TableParagraph"/>
              <w:spacing w:line="360" w:lineRule="auto"/>
              <w:jc w:val="center"/>
              <w:rPr>
                <w:b/>
              </w:rPr>
            </w:pPr>
            <w:proofErr w:type="spellStart"/>
            <w:r w:rsidRPr="007A5652">
              <w:rPr>
                <w:rFonts w:cstheme="minorHAnsi"/>
                <w:b/>
                <w:bCs/>
                <w:i/>
                <w:iCs/>
              </w:rPr>
              <w:t>Debat</w:t>
            </w:r>
            <w:proofErr w:type="spellEnd"/>
          </w:p>
        </w:tc>
      </w:tr>
      <w:tr w:rsidR="00B349C3" w:rsidRPr="007A5652" w14:paraId="31FF1479" w14:textId="3C88C6B8" w:rsidTr="00761D49">
        <w:trPr>
          <w:trHeight w:val="412"/>
        </w:trPr>
        <w:tc>
          <w:tcPr>
            <w:tcW w:w="463" w:type="pct"/>
          </w:tcPr>
          <w:p w14:paraId="5C882EC1" w14:textId="4F94A79F" w:rsidR="00B349C3" w:rsidRPr="007A5652" w:rsidRDefault="00B349C3" w:rsidP="00B349C3">
            <w:pPr>
              <w:pStyle w:val="TableParagraph"/>
              <w:spacing w:line="360" w:lineRule="auto"/>
              <w:rPr>
                <w:b/>
                <w:color w:val="933634"/>
              </w:rPr>
            </w:pPr>
            <w:r w:rsidRPr="007A5652">
              <w:rPr>
                <w:b/>
                <w:color w:val="933634"/>
              </w:rPr>
              <w:t>14.00 h</w:t>
            </w:r>
          </w:p>
        </w:tc>
        <w:tc>
          <w:tcPr>
            <w:tcW w:w="932" w:type="pct"/>
          </w:tcPr>
          <w:p w14:paraId="4240AC8B" w14:textId="73E9FA5F" w:rsidR="00B349C3" w:rsidRPr="007A5652" w:rsidRDefault="00B349C3" w:rsidP="00B349C3">
            <w:pPr>
              <w:pStyle w:val="TableParagraph"/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  <w:r>
              <w:t>ANNA DOMINGO</w:t>
            </w:r>
          </w:p>
        </w:tc>
        <w:tc>
          <w:tcPr>
            <w:tcW w:w="3605" w:type="pct"/>
          </w:tcPr>
          <w:p w14:paraId="6F768CA9" w14:textId="2A3B70E7" w:rsidR="00B349C3" w:rsidRPr="007A5652" w:rsidRDefault="000E4ECC" w:rsidP="00B349C3">
            <w:pPr>
              <w:spacing w:line="288" w:lineRule="exact"/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Onomàstica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del </w:t>
            </w:r>
            <w:proofErr w:type="spellStart"/>
            <w:r>
              <w:rPr>
                <w:color w:val="000000"/>
                <w:shd w:val="clear" w:color="auto" w:fill="FFFFFF"/>
              </w:rPr>
              <w:t>terme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del Morell. </w:t>
            </w:r>
            <w:proofErr w:type="spellStart"/>
            <w:r>
              <w:rPr>
                <w:color w:val="000000"/>
                <w:shd w:val="clear" w:color="auto" w:fill="FFFFFF"/>
              </w:rPr>
              <w:t>Estudi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i </w:t>
            </w:r>
            <w:proofErr w:type="spellStart"/>
            <w:r>
              <w:rPr>
                <w:color w:val="000000"/>
                <w:shd w:val="clear" w:color="auto" w:fill="FFFFFF"/>
              </w:rPr>
              <w:t>inventari</w:t>
            </w:r>
            <w:proofErr w:type="spellEnd"/>
          </w:p>
        </w:tc>
      </w:tr>
      <w:tr w:rsidR="00B349C3" w:rsidRPr="007A5652" w14:paraId="66939CE2" w14:textId="3486BC36" w:rsidTr="00761D49">
        <w:trPr>
          <w:trHeight w:val="412"/>
        </w:trPr>
        <w:tc>
          <w:tcPr>
            <w:tcW w:w="463" w:type="pct"/>
          </w:tcPr>
          <w:p w14:paraId="58D0B214" w14:textId="24486B8F" w:rsidR="00B349C3" w:rsidRPr="007A5652" w:rsidRDefault="00B349C3" w:rsidP="00B349C3">
            <w:pPr>
              <w:pStyle w:val="TableParagraph"/>
              <w:spacing w:line="360" w:lineRule="auto"/>
              <w:rPr>
                <w:b/>
                <w:color w:val="933634"/>
              </w:rPr>
            </w:pPr>
            <w:r w:rsidRPr="007A5652">
              <w:rPr>
                <w:b/>
                <w:color w:val="933634"/>
              </w:rPr>
              <w:t>14.20 h</w:t>
            </w:r>
          </w:p>
        </w:tc>
        <w:tc>
          <w:tcPr>
            <w:tcW w:w="4537" w:type="pct"/>
            <w:gridSpan w:val="2"/>
          </w:tcPr>
          <w:p w14:paraId="594C7E3C" w14:textId="5F6279C5" w:rsidR="00B349C3" w:rsidRPr="007A5652" w:rsidRDefault="00B349C3" w:rsidP="00B349C3">
            <w:pPr>
              <w:pStyle w:val="TableParagraph"/>
              <w:spacing w:line="36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7A5652">
              <w:rPr>
                <w:rFonts w:cstheme="minorHAnsi"/>
                <w:b/>
                <w:bCs/>
                <w:i/>
                <w:iCs/>
              </w:rPr>
              <w:t>Debat</w:t>
            </w:r>
            <w:proofErr w:type="spellEnd"/>
          </w:p>
        </w:tc>
      </w:tr>
    </w:tbl>
    <w:p w14:paraId="53D3A26C" w14:textId="77777777" w:rsidR="007C4A44" w:rsidRPr="005D32C6" w:rsidRDefault="007C4A44"/>
    <w:p w14:paraId="790AE9F7" w14:textId="77777777" w:rsidR="007C4A44" w:rsidRPr="005D32C6" w:rsidRDefault="007C4A44"/>
    <w:p w14:paraId="37B2FAE9" w14:textId="77777777" w:rsidR="001700B1" w:rsidRDefault="001700B1">
      <w:pPr>
        <w:rPr>
          <w:b/>
          <w:bCs/>
          <w:sz w:val="32"/>
          <w:szCs w:val="24"/>
        </w:rPr>
      </w:pPr>
      <w:r>
        <w:rPr>
          <w:sz w:val="32"/>
        </w:rPr>
        <w:br w:type="page"/>
      </w:r>
    </w:p>
    <w:p w14:paraId="02614AA6" w14:textId="1450F187" w:rsidR="00F15030" w:rsidRPr="006A4B1B" w:rsidRDefault="00F15030" w:rsidP="00E36136">
      <w:pPr>
        <w:pStyle w:val="Textindependent"/>
        <w:spacing w:before="265" w:line="441" w:lineRule="auto"/>
        <w:ind w:right="1502"/>
        <w:rPr>
          <w:sz w:val="32"/>
        </w:rPr>
      </w:pPr>
      <w:r>
        <w:rPr>
          <w:sz w:val="32"/>
        </w:rPr>
        <w:lastRenderedPageBreak/>
        <w:t xml:space="preserve">Tarda </w:t>
      </w:r>
      <w:r w:rsidR="00E55F22">
        <w:rPr>
          <w:sz w:val="32"/>
        </w:rPr>
        <w:t>11</w:t>
      </w:r>
      <w:r w:rsidRPr="006A4B1B">
        <w:rPr>
          <w:sz w:val="32"/>
        </w:rPr>
        <w:t>/05/202</w:t>
      </w:r>
      <w:r w:rsidR="00E55F22">
        <w:rPr>
          <w:sz w:val="32"/>
        </w:rPr>
        <w:t>3</w:t>
      </w:r>
      <w:r w:rsidRPr="006A4B1B">
        <w:rPr>
          <w:sz w:val="32"/>
        </w:rPr>
        <w:t>.</w:t>
      </w:r>
      <w:r>
        <w:rPr>
          <w:sz w:val="32"/>
        </w:rPr>
        <w:t xml:space="preserve"> Sala de </w:t>
      </w:r>
      <w:r w:rsidR="00E55F22">
        <w:rPr>
          <w:sz w:val="32"/>
        </w:rPr>
        <w:t>Junt</w:t>
      </w:r>
      <w:r>
        <w:rPr>
          <w:sz w:val="32"/>
        </w:rPr>
        <w:t>es.</w:t>
      </w:r>
      <w:r w:rsidRPr="006A4B1B">
        <w:rPr>
          <w:sz w:val="32"/>
        </w:rPr>
        <w:t xml:space="preserve"> </w:t>
      </w:r>
      <w:hyperlink r:id="rId8" w:history="1">
        <w:proofErr w:type="spellStart"/>
        <w:r w:rsidRPr="00D35C6F">
          <w:rPr>
            <w:rStyle w:val="Enlla"/>
            <w:sz w:val="32"/>
          </w:rPr>
          <w:t>Enllaç</w:t>
        </w:r>
        <w:proofErr w:type="spellEnd"/>
        <w:r w:rsidRPr="00D35C6F">
          <w:rPr>
            <w:rStyle w:val="Enlla"/>
            <w:sz w:val="32"/>
          </w:rPr>
          <w:t xml:space="preserve"> a la </w:t>
        </w:r>
        <w:proofErr w:type="spellStart"/>
        <w:r w:rsidRPr="00D35C6F">
          <w:rPr>
            <w:rStyle w:val="Enlla"/>
            <w:sz w:val="32"/>
          </w:rPr>
          <w:t>sessió</w:t>
        </w:r>
        <w:proofErr w:type="spellEnd"/>
      </w:hyperlink>
    </w:p>
    <w:p w14:paraId="61D444BA" w14:textId="77777777" w:rsidR="007C4A44" w:rsidRPr="005D32C6" w:rsidRDefault="007C4A44">
      <w:pPr>
        <w:spacing w:line="288" w:lineRule="exact"/>
        <w:rPr>
          <w:sz w:val="24"/>
        </w:rPr>
      </w:pPr>
    </w:p>
    <w:tbl>
      <w:tblPr>
        <w:tblStyle w:val="Taulaambquadrcula"/>
        <w:tblW w:w="14312" w:type="dxa"/>
        <w:tblLook w:val="04A0" w:firstRow="1" w:lastRow="0" w:firstColumn="1" w:lastColumn="0" w:noHBand="0" w:noVBand="1"/>
      </w:tblPr>
      <w:tblGrid>
        <w:gridCol w:w="1271"/>
        <w:gridCol w:w="2693"/>
        <w:gridCol w:w="10348"/>
      </w:tblGrid>
      <w:tr w:rsidR="00761D49" w14:paraId="65E4AB13" w14:textId="2612E6AF" w:rsidTr="00761D49">
        <w:tc>
          <w:tcPr>
            <w:tcW w:w="1271" w:type="dxa"/>
          </w:tcPr>
          <w:p w14:paraId="71BDD6C5" w14:textId="5A6D9D6F" w:rsidR="00761D49" w:rsidRPr="00344450" w:rsidRDefault="00761D49" w:rsidP="001700B1">
            <w:pPr>
              <w:spacing w:line="360" w:lineRule="auto"/>
              <w:rPr>
                <w:sz w:val="23"/>
                <w:szCs w:val="23"/>
              </w:rPr>
            </w:pPr>
            <w:r w:rsidRPr="00344450">
              <w:rPr>
                <w:b/>
                <w:color w:val="933634"/>
                <w:sz w:val="23"/>
                <w:szCs w:val="23"/>
              </w:rPr>
              <w:t>16.25 h</w:t>
            </w:r>
          </w:p>
        </w:tc>
        <w:tc>
          <w:tcPr>
            <w:tcW w:w="2693" w:type="dxa"/>
          </w:tcPr>
          <w:p w14:paraId="04E5D435" w14:textId="303A14D2" w:rsidR="00761D49" w:rsidRPr="00344450" w:rsidRDefault="00761D49" w:rsidP="001700B1">
            <w:pPr>
              <w:spacing w:line="360" w:lineRule="auto"/>
              <w:rPr>
                <w:b/>
                <w:sz w:val="23"/>
                <w:szCs w:val="23"/>
              </w:rPr>
            </w:pPr>
            <w:r>
              <w:t xml:space="preserve">TANIA ISABEL MARTÍNEZ </w:t>
            </w:r>
            <w:proofErr w:type="spellStart"/>
            <w:r>
              <w:t>MARTÍNEZ</w:t>
            </w:r>
            <w:proofErr w:type="spellEnd"/>
          </w:p>
        </w:tc>
        <w:tc>
          <w:tcPr>
            <w:tcW w:w="10348" w:type="dxa"/>
          </w:tcPr>
          <w:p w14:paraId="1AE53310" w14:textId="3F3D8771" w:rsidR="00761D49" w:rsidRPr="00344450" w:rsidRDefault="00761D49" w:rsidP="001700B1">
            <w:pPr>
              <w:spacing w:line="360" w:lineRule="auto"/>
              <w:rPr>
                <w:i/>
                <w:sz w:val="23"/>
                <w:szCs w:val="23"/>
              </w:rPr>
            </w:pPr>
            <w:r>
              <w:t>El terror y sus manifestaciones: bases teóricas para delimitar sus fronteras como categoría estética</w:t>
            </w:r>
          </w:p>
        </w:tc>
      </w:tr>
      <w:tr w:rsidR="00761D49" w14:paraId="60C94A3E" w14:textId="0A42F646" w:rsidTr="00761D49">
        <w:tc>
          <w:tcPr>
            <w:tcW w:w="1271" w:type="dxa"/>
          </w:tcPr>
          <w:p w14:paraId="1083F5EF" w14:textId="2FA1C43C" w:rsidR="00761D49" w:rsidRPr="00344450" w:rsidRDefault="00761D49" w:rsidP="001700B1">
            <w:pPr>
              <w:spacing w:line="360" w:lineRule="auto"/>
              <w:rPr>
                <w:sz w:val="23"/>
                <w:szCs w:val="23"/>
              </w:rPr>
            </w:pPr>
            <w:r w:rsidRPr="00344450">
              <w:rPr>
                <w:b/>
                <w:color w:val="933634"/>
                <w:sz w:val="23"/>
                <w:szCs w:val="23"/>
              </w:rPr>
              <w:t>16.</w:t>
            </w:r>
            <w:r>
              <w:rPr>
                <w:b/>
                <w:color w:val="933634"/>
                <w:sz w:val="23"/>
                <w:szCs w:val="23"/>
              </w:rPr>
              <w:t>40</w:t>
            </w:r>
            <w:r w:rsidRPr="00344450">
              <w:rPr>
                <w:b/>
                <w:color w:val="933634"/>
                <w:sz w:val="23"/>
                <w:szCs w:val="23"/>
              </w:rPr>
              <w:t xml:space="preserve"> h</w:t>
            </w:r>
          </w:p>
        </w:tc>
        <w:tc>
          <w:tcPr>
            <w:tcW w:w="13041" w:type="dxa"/>
            <w:gridSpan w:val="2"/>
          </w:tcPr>
          <w:p w14:paraId="317E993B" w14:textId="4719C213" w:rsidR="001700B1" w:rsidRPr="00344450" w:rsidRDefault="00761D49" w:rsidP="007A5652">
            <w:pPr>
              <w:spacing w:line="360" w:lineRule="auto"/>
              <w:jc w:val="center"/>
              <w:rPr>
                <w:sz w:val="23"/>
                <w:szCs w:val="23"/>
              </w:rPr>
            </w:pPr>
            <w:proofErr w:type="spellStart"/>
            <w:r w:rsidRPr="00344450">
              <w:rPr>
                <w:rFonts w:cstheme="minorHAnsi"/>
                <w:b/>
                <w:bCs/>
                <w:i/>
                <w:iCs/>
                <w:sz w:val="23"/>
                <w:szCs w:val="23"/>
              </w:rPr>
              <w:t>Debat</w:t>
            </w:r>
            <w:proofErr w:type="spellEnd"/>
          </w:p>
        </w:tc>
      </w:tr>
      <w:tr w:rsidR="00761D49" w14:paraId="5B80E5B6" w14:textId="049CEBED" w:rsidTr="00761D49">
        <w:tc>
          <w:tcPr>
            <w:tcW w:w="1271" w:type="dxa"/>
          </w:tcPr>
          <w:p w14:paraId="25321640" w14:textId="4E933590" w:rsidR="00761D49" w:rsidRPr="00344450" w:rsidRDefault="00761D49" w:rsidP="001700B1">
            <w:pPr>
              <w:spacing w:line="360" w:lineRule="auto"/>
              <w:rPr>
                <w:sz w:val="23"/>
                <w:szCs w:val="23"/>
              </w:rPr>
            </w:pPr>
            <w:r w:rsidRPr="00344450">
              <w:rPr>
                <w:b/>
                <w:color w:val="933634"/>
                <w:sz w:val="23"/>
                <w:szCs w:val="23"/>
              </w:rPr>
              <w:t>16.</w:t>
            </w:r>
            <w:r>
              <w:rPr>
                <w:b/>
                <w:color w:val="933634"/>
                <w:sz w:val="23"/>
                <w:szCs w:val="23"/>
              </w:rPr>
              <w:t>50</w:t>
            </w:r>
            <w:r w:rsidRPr="00344450">
              <w:rPr>
                <w:b/>
                <w:color w:val="933634"/>
                <w:sz w:val="23"/>
                <w:szCs w:val="23"/>
              </w:rPr>
              <w:t xml:space="preserve"> h</w:t>
            </w:r>
          </w:p>
        </w:tc>
        <w:tc>
          <w:tcPr>
            <w:tcW w:w="2693" w:type="dxa"/>
          </w:tcPr>
          <w:p w14:paraId="2561DDF4" w14:textId="305BB8F7" w:rsidR="00761D49" w:rsidRPr="00344450" w:rsidRDefault="00761D49" w:rsidP="001700B1">
            <w:pPr>
              <w:spacing w:line="360" w:lineRule="auto"/>
              <w:rPr>
                <w:b/>
                <w:sz w:val="23"/>
                <w:szCs w:val="23"/>
              </w:rPr>
            </w:pPr>
            <w:r>
              <w:t>ANDREU RUANA BALSEBRE</w:t>
            </w:r>
          </w:p>
        </w:tc>
        <w:tc>
          <w:tcPr>
            <w:tcW w:w="10348" w:type="dxa"/>
          </w:tcPr>
          <w:p w14:paraId="0D8C540B" w14:textId="49D3B74B" w:rsidR="00761D49" w:rsidRPr="00344450" w:rsidRDefault="00761D49" w:rsidP="001700B1">
            <w:pPr>
              <w:spacing w:line="360" w:lineRule="auto"/>
              <w:rPr>
                <w:i/>
                <w:sz w:val="23"/>
                <w:szCs w:val="23"/>
              </w:rPr>
            </w:pPr>
            <w:r>
              <w:t xml:space="preserve">Les </w:t>
            </w:r>
            <w:proofErr w:type="spellStart"/>
            <w:r>
              <w:t>glosses</w:t>
            </w:r>
            <w:proofErr w:type="spellEnd"/>
            <w:r>
              <w:t xml:space="preserve"> del </w:t>
            </w:r>
            <w:proofErr w:type="spellStart"/>
            <w:r>
              <w:t>Dertusensis</w:t>
            </w:r>
            <w:proofErr w:type="spellEnd"/>
            <w:r>
              <w:t xml:space="preserve"> 134: </w:t>
            </w:r>
            <w:proofErr w:type="spellStart"/>
            <w:r>
              <w:t>manuscrit</w:t>
            </w:r>
            <w:proofErr w:type="spellEnd"/>
            <w:r>
              <w:t xml:space="preserve"> de les Metamorfosis </w:t>
            </w:r>
            <w:proofErr w:type="spellStart"/>
            <w:r>
              <w:t>d’Ovidi</w:t>
            </w:r>
            <w:proofErr w:type="spellEnd"/>
            <w:r>
              <w:t xml:space="preserve"> (</w:t>
            </w:r>
            <w:proofErr w:type="spellStart"/>
            <w:r>
              <w:t>transcripció</w:t>
            </w:r>
            <w:proofErr w:type="spellEnd"/>
            <w:r>
              <w:t xml:space="preserve">, </w:t>
            </w:r>
            <w:proofErr w:type="spellStart"/>
            <w:r>
              <w:t>traducció</w:t>
            </w:r>
            <w:proofErr w:type="spellEnd"/>
            <w:r>
              <w:t xml:space="preserve"> i </w:t>
            </w:r>
            <w:proofErr w:type="spellStart"/>
            <w:r>
              <w:t>interpretació</w:t>
            </w:r>
            <w:proofErr w:type="spellEnd"/>
            <w:r>
              <w:t>)</w:t>
            </w:r>
          </w:p>
        </w:tc>
      </w:tr>
      <w:tr w:rsidR="00761D49" w14:paraId="6E3D8D57" w14:textId="145C727D" w:rsidTr="00761D49">
        <w:tc>
          <w:tcPr>
            <w:tcW w:w="1271" w:type="dxa"/>
          </w:tcPr>
          <w:p w14:paraId="7AF96E66" w14:textId="0058BD6B" w:rsidR="00761D49" w:rsidRPr="00344450" w:rsidRDefault="00761D49" w:rsidP="001700B1">
            <w:pPr>
              <w:spacing w:line="360" w:lineRule="auto"/>
              <w:rPr>
                <w:sz w:val="23"/>
                <w:szCs w:val="23"/>
              </w:rPr>
            </w:pPr>
            <w:r w:rsidRPr="00344450">
              <w:rPr>
                <w:b/>
                <w:color w:val="933634"/>
                <w:sz w:val="23"/>
                <w:szCs w:val="23"/>
              </w:rPr>
              <w:t>17.0</w:t>
            </w:r>
            <w:r>
              <w:rPr>
                <w:b/>
                <w:color w:val="933634"/>
                <w:sz w:val="23"/>
                <w:szCs w:val="23"/>
              </w:rPr>
              <w:t>5</w:t>
            </w:r>
            <w:r w:rsidRPr="00344450">
              <w:rPr>
                <w:b/>
                <w:color w:val="933634"/>
                <w:sz w:val="23"/>
                <w:szCs w:val="23"/>
              </w:rPr>
              <w:t xml:space="preserve"> h</w:t>
            </w:r>
          </w:p>
        </w:tc>
        <w:tc>
          <w:tcPr>
            <w:tcW w:w="13041" w:type="dxa"/>
            <w:gridSpan w:val="2"/>
          </w:tcPr>
          <w:p w14:paraId="4E0D45DA" w14:textId="549BE96F" w:rsidR="00761D49" w:rsidRPr="00344450" w:rsidRDefault="00761D49" w:rsidP="001700B1">
            <w:pPr>
              <w:spacing w:line="360" w:lineRule="auto"/>
              <w:jc w:val="center"/>
              <w:rPr>
                <w:sz w:val="23"/>
                <w:szCs w:val="23"/>
              </w:rPr>
            </w:pPr>
            <w:proofErr w:type="spellStart"/>
            <w:r w:rsidRPr="00344450">
              <w:rPr>
                <w:rFonts w:cstheme="minorHAnsi"/>
                <w:b/>
                <w:bCs/>
                <w:i/>
                <w:iCs/>
                <w:sz w:val="23"/>
                <w:szCs w:val="23"/>
              </w:rPr>
              <w:t>Debat</w:t>
            </w:r>
            <w:proofErr w:type="spellEnd"/>
          </w:p>
        </w:tc>
      </w:tr>
      <w:tr w:rsidR="00761D49" w14:paraId="2D041B19" w14:textId="77777777" w:rsidTr="00761D49">
        <w:tc>
          <w:tcPr>
            <w:tcW w:w="1271" w:type="dxa"/>
          </w:tcPr>
          <w:p w14:paraId="6148088D" w14:textId="03FE4C23" w:rsidR="00761D49" w:rsidRPr="00344450" w:rsidRDefault="00761D49" w:rsidP="001700B1">
            <w:pPr>
              <w:spacing w:line="360" w:lineRule="auto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17.15 h</w:t>
            </w:r>
          </w:p>
        </w:tc>
        <w:tc>
          <w:tcPr>
            <w:tcW w:w="2693" w:type="dxa"/>
          </w:tcPr>
          <w:p w14:paraId="43CD3445" w14:textId="12FB37BD" w:rsidR="00761D49" w:rsidRPr="009C629C" w:rsidRDefault="00761D49" w:rsidP="001700B1">
            <w:pPr>
              <w:spacing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9C629C">
              <w:rPr>
                <w:rFonts w:cstheme="minorHAnsi"/>
                <w:sz w:val="23"/>
                <w:szCs w:val="23"/>
              </w:rPr>
              <w:t>SUSANA CAMPILLO</w:t>
            </w:r>
          </w:p>
        </w:tc>
        <w:tc>
          <w:tcPr>
            <w:tcW w:w="10348" w:type="dxa"/>
          </w:tcPr>
          <w:p w14:paraId="237CEC34" w14:textId="02B7AF33" w:rsidR="00761D49" w:rsidRPr="00952F49" w:rsidRDefault="00761D49" w:rsidP="001700B1">
            <w:pPr>
              <w:tabs>
                <w:tab w:val="left" w:pos="452"/>
              </w:tabs>
              <w:spacing w:line="360" w:lineRule="auto"/>
              <w:jc w:val="both"/>
              <w:rPr>
                <w:rFonts w:cstheme="minorHAnsi"/>
                <w:sz w:val="23"/>
                <w:szCs w:val="23"/>
              </w:rPr>
            </w:pPr>
            <w:r w:rsidRPr="00952F49">
              <w:rPr>
                <w:rFonts w:cstheme="minorHAnsi"/>
                <w:sz w:val="23"/>
                <w:szCs w:val="23"/>
              </w:rPr>
              <w:t>Mensajes violentos implícitos en Twitter</w:t>
            </w:r>
          </w:p>
        </w:tc>
      </w:tr>
      <w:tr w:rsidR="00761D49" w14:paraId="5D5FE53A" w14:textId="77777777" w:rsidTr="00761D49">
        <w:tc>
          <w:tcPr>
            <w:tcW w:w="1271" w:type="dxa"/>
          </w:tcPr>
          <w:p w14:paraId="7AB5C7A6" w14:textId="611DEA3C" w:rsidR="00761D49" w:rsidRPr="00344450" w:rsidRDefault="00761D49" w:rsidP="001700B1">
            <w:pPr>
              <w:spacing w:line="360" w:lineRule="auto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17.30 h</w:t>
            </w:r>
          </w:p>
        </w:tc>
        <w:tc>
          <w:tcPr>
            <w:tcW w:w="13041" w:type="dxa"/>
            <w:gridSpan w:val="2"/>
          </w:tcPr>
          <w:p w14:paraId="2AB92657" w14:textId="78EFBF49" w:rsidR="00761D49" w:rsidRPr="00344450" w:rsidRDefault="00761D49" w:rsidP="001700B1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iCs/>
                <w:sz w:val="23"/>
                <w:szCs w:val="23"/>
              </w:rPr>
            </w:pPr>
            <w:proofErr w:type="spellStart"/>
            <w:r w:rsidRPr="00344450">
              <w:rPr>
                <w:rFonts w:cstheme="minorHAnsi"/>
                <w:b/>
                <w:bCs/>
                <w:i/>
                <w:iCs/>
                <w:sz w:val="23"/>
                <w:szCs w:val="23"/>
              </w:rPr>
              <w:t>Debat</w:t>
            </w:r>
            <w:proofErr w:type="spellEnd"/>
          </w:p>
        </w:tc>
      </w:tr>
      <w:tr w:rsidR="00761D49" w14:paraId="3751331D" w14:textId="77777777" w:rsidTr="00761D49">
        <w:tc>
          <w:tcPr>
            <w:tcW w:w="1271" w:type="dxa"/>
          </w:tcPr>
          <w:p w14:paraId="6BF95495" w14:textId="1A23965F" w:rsidR="00761D49" w:rsidRDefault="00761D49" w:rsidP="001700B1">
            <w:pPr>
              <w:spacing w:line="360" w:lineRule="auto"/>
              <w:rPr>
                <w:b/>
                <w:color w:val="933634"/>
                <w:sz w:val="23"/>
                <w:szCs w:val="23"/>
              </w:rPr>
            </w:pPr>
            <w:r w:rsidRPr="009C629C">
              <w:rPr>
                <w:b/>
                <w:color w:val="933634"/>
                <w:sz w:val="23"/>
                <w:szCs w:val="23"/>
              </w:rPr>
              <w:t>17.40 h</w:t>
            </w:r>
          </w:p>
        </w:tc>
        <w:tc>
          <w:tcPr>
            <w:tcW w:w="13041" w:type="dxa"/>
            <w:gridSpan w:val="2"/>
          </w:tcPr>
          <w:p w14:paraId="572EBE8E" w14:textId="370910E4" w:rsidR="00761D49" w:rsidRPr="00344450" w:rsidRDefault="00761D49" w:rsidP="001700B1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cstheme="minorHAnsi"/>
                <w:b/>
                <w:bCs/>
                <w:i/>
                <w:iCs/>
                <w:sz w:val="23"/>
                <w:szCs w:val="23"/>
              </w:rPr>
              <w:t>PAUSA CAFÈ</w:t>
            </w:r>
          </w:p>
        </w:tc>
      </w:tr>
      <w:tr w:rsidR="00761D49" w:rsidRPr="000C69D2" w14:paraId="63B8143E" w14:textId="2F9A90E6" w:rsidTr="00761D49">
        <w:tc>
          <w:tcPr>
            <w:tcW w:w="1271" w:type="dxa"/>
          </w:tcPr>
          <w:p w14:paraId="6144A806" w14:textId="152D82A0" w:rsidR="00761D49" w:rsidRPr="009C629C" w:rsidRDefault="00761D49" w:rsidP="001700B1">
            <w:pPr>
              <w:spacing w:line="360" w:lineRule="auto"/>
              <w:rPr>
                <w:b/>
                <w:color w:val="933634"/>
                <w:sz w:val="23"/>
                <w:szCs w:val="23"/>
              </w:rPr>
            </w:pPr>
            <w:r w:rsidRPr="009C629C">
              <w:rPr>
                <w:b/>
                <w:color w:val="933634"/>
                <w:sz w:val="23"/>
                <w:szCs w:val="23"/>
              </w:rPr>
              <w:t>18.00 h</w:t>
            </w:r>
          </w:p>
        </w:tc>
        <w:tc>
          <w:tcPr>
            <w:tcW w:w="2693" w:type="dxa"/>
          </w:tcPr>
          <w:p w14:paraId="61501D85" w14:textId="7FEEDCB8" w:rsidR="00761D49" w:rsidRPr="00344450" w:rsidRDefault="00D05A0F" w:rsidP="001700B1">
            <w:pPr>
              <w:spacing w:line="360" w:lineRule="auto"/>
              <w:rPr>
                <w:b/>
                <w:sz w:val="23"/>
                <w:szCs w:val="23"/>
              </w:rPr>
            </w:pPr>
            <w:r w:rsidRPr="009E0B7C">
              <w:rPr>
                <w:bCs/>
                <w:sz w:val="23"/>
                <w:szCs w:val="23"/>
              </w:rPr>
              <w:t>SARA MASALIAS</w:t>
            </w:r>
          </w:p>
        </w:tc>
        <w:tc>
          <w:tcPr>
            <w:tcW w:w="10348" w:type="dxa"/>
          </w:tcPr>
          <w:p w14:paraId="21EEDD9A" w14:textId="08E6FA3C" w:rsidR="00761D49" w:rsidRPr="00D05A0F" w:rsidRDefault="00D05A0F" w:rsidP="00D05A0F">
            <w:pPr>
              <w:pStyle w:val="TableParagraph"/>
              <w:spacing w:line="288" w:lineRule="exact"/>
              <w:rPr>
                <w:lang w:val="en-US"/>
              </w:rPr>
            </w:pPr>
            <w:proofErr w:type="spellStart"/>
            <w:r w:rsidRPr="00B22823">
              <w:rPr>
                <w:lang w:val="en-US"/>
              </w:rPr>
              <w:t>Conflictivitat</w:t>
            </w:r>
            <w:proofErr w:type="spellEnd"/>
            <w:r w:rsidRPr="00B22823">
              <w:rPr>
                <w:lang w:val="en-US"/>
              </w:rPr>
              <w:t xml:space="preserve"> </w:t>
            </w:r>
            <w:proofErr w:type="spellStart"/>
            <w:r w:rsidRPr="00B22823">
              <w:rPr>
                <w:lang w:val="en-US"/>
              </w:rPr>
              <w:t>laboral</w:t>
            </w:r>
            <w:proofErr w:type="spellEnd"/>
            <w:r w:rsidRPr="00B22823">
              <w:rPr>
                <w:lang w:val="en-US"/>
              </w:rPr>
              <w:t xml:space="preserve"> </w:t>
            </w:r>
            <w:proofErr w:type="spellStart"/>
            <w:r w:rsidRPr="00B22823">
              <w:rPr>
                <w:lang w:val="en-US"/>
              </w:rPr>
              <w:t>femenina</w:t>
            </w:r>
            <w:proofErr w:type="spellEnd"/>
            <w:r w:rsidRPr="00B22823">
              <w:rPr>
                <w:lang w:val="en-US"/>
              </w:rPr>
              <w:t xml:space="preserve"> a Tarragona (1970-1986)</w:t>
            </w:r>
          </w:p>
        </w:tc>
      </w:tr>
      <w:tr w:rsidR="00761D49" w14:paraId="46BAF584" w14:textId="05EA1AE0" w:rsidTr="00761D49">
        <w:tc>
          <w:tcPr>
            <w:tcW w:w="1271" w:type="dxa"/>
          </w:tcPr>
          <w:p w14:paraId="57823B19" w14:textId="2D884984" w:rsidR="00761D49" w:rsidRPr="00344450" w:rsidRDefault="00761D49" w:rsidP="001700B1">
            <w:pPr>
              <w:spacing w:line="360" w:lineRule="auto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18.20 h</w:t>
            </w:r>
          </w:p>
        </w:tc>
        <w:tc>
          <w:tcPr>
            <w:tcW w:w="13041" w:type="dxa"/>
            <w:gridSpan w:val="2"/>
          </w:tcPr>
          <w:p w14:paraId="475FF15A" w14:textId="7C572FD9" w:rsidR="00761D49" w:rsidRPr="00344450" w:rsidRDefault="00761D49" w:rsidP="001700B1">
            <w:pPr>
              <w:spacing w:line="360" w:lineRule="auto"/>
              <w:jc w:val="center"/>
              <w:rPr>
                <w:sz w:val="23"/>
                <w:szCs w:val="23"/>
              </w:rPr>
            </w:pPr>
            <w:proofErr w:type="spellStart"/>
            <w:r w:rsidRPr="00344450">
              <w:rPr>
                <w:rFonts w:cstheme="minorHAnsi"/>
                <w:b/>
                <w:bCs/>
                <w:i/>
                <w:iCs/>
                <w:sz w:val="23"/>
                <w:szCs w:val="23"/>
              </w:rPr>
              <w:t>Debat</w:t>
            </w:r>
            <w:proofErr w:type="spellEnd"/>
          </w:p>
        </w:tc>
      </w:tr>
      <w:tr w:rsidR="00761D49" w:rsidRPr="00E631A1" w14:paraId="67AE3C30" w14:textId="4AECAE4A" w:rsidTr="00761D49">
        <w:tc>
          <w:tcPr>
            <w:tcW w:w="1271" w:type="dxa"/>
          </w:tcPr>
          <w:p w14:paraId="54DE191A" w14:textId="231FA7EE" w:rsidR="00761D49" w:rsidRPr="00344450" w:rsidRDefault="00761D49" w:rsidP="001700B1">
            <w:pPr>
              <w:spacing w:line="360" w:lineRule="auto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18.30 h</w:t>
            </w:r>
          </w:p>
        </w:tc>
        <w:tc>
          <w:tcPr>
            <w:tcW w:w="2693" w:type="dxa"/>
          </w:tcPr>
          <w:p w14:paraId="6775F061" w14:textId="2731F874" w:rsidR="00761D49" w:rsidRPr="00344450" w:rsidRDefault="00761D49" w:rsidP="001700B1">
            <w:pPr>
              <w:spacing w:line="360" w:lineRule="auto"/>
              <w:rPr>
                <w:b/>
                <w:sz w:val="23"/>
                <w:szCs w:val="23"/>
              </w:rPr>
            </w:pPr>
            <w:r>
              <w:t>MARTA GORT PANIELLO</w:t>
            </w:r>
          </w:p>
        </w:tc>
        <w:tc>
          <w:tcPr>
            <w:tcW w:w="10348" w:type="dxa"/>
          </w:tcPr>
          <w:p w14:paraId="3293B5B2" w14:textId="43154C90" w:rsidR="00761D49" w:rsidRPr="0021490B" w:rsidRDefault="00761D49" w:rsidP="001700B1">
            <w:pPr>
              <w:spacing w:line="360" w:lineRule="auto"/>
              <w:rPr>
                <w:i/>
                <w:sz w:val="23"/>
                <w:szCs w:val="23"/>
              </w:rPr>
            </w:pPr>
            <w:r>
              <w:t xml:space="preserve">Galatea cobra </w:t>
            </w:r>
            <w:proofErr w:type="spellStart"/>
            <w:r>
              <w:t>veu</w:t>
            </w:r>
            <w:proofErr w:type="spellEnd"/>
            <w:r>
              <w:t xml:space="preserve">: Eliza </w:t>
            </w:r>
            <w:proofErr w:type="spellStart"/>
            <w:r>
              <w:t>Doolitle</w:t>
            </w:r>
            <w:proofErr w:type="spellEnd"/>
            <w:r>
              <w:t xml:space="preserve"> i Dolores Mendoza</w:t>
            </w:r>
          </w:p>
        </w:tc>
      </w:tr>
      <w:tr w:rsidR="00761D49" w14:paraId="468DDAC0" w14:textId="6163CC99" w:rsidTr="00761D49">
        <w:tc>
          <w:tcPr>
            <w:tcW w:w="1271" w:type="dxa"/>
          </w:tcPr>
          <w:p w14:paraId="44228D4C" w14:textId="35370B0A" w:rsidR="00761D49" w:rsidRPr="00344450" w:rsidRDefault="00761D49" w:rsidP="001700B1">
            <w:pPr>
              <w:spacing w:line="360" w:lineRule="auto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18.50 h</w:t>
            </w:r>
          </w:p>
        </w:tc>
        <w:tc>
          <w:tcPr>
            <w:tcW w:w="13041" w:type="dxa"/>
            <w:gridSpan w:val="2"/>
          </w:tcPr>
          <w:p w14:paraId="3EB87C85" w14:textId="37D38095" w:rsidR="00761D49" w:rsidRPr="00344450" w:rsidRDefault="00761D49" w:rsidP="001700B1">
            <w:pPr>
              <w:spacing w:line="360" w:lineRule="auto"/>
              <w:jc w:val="center"/>
              <w:rPr>
                <w:sz w:val="23"/>
                <w:szCs w:val="23"/>
              </w:rPr>
            </w:pPr>
            <w:proofErr w:type="spellStart"/>
            <w:r w:rsidRPr="00344450">
              <w:rPr>
                <w:rFonts w:cstheme="minorHAnsi"/>
                <w:b/>
                <w:bCs/>
                <w:i/>
                <w:iCs/>
                <w:sz w:val="23"/>
                <w:szCs w:val="23"/>
              </w:rPr>
              <w:t>Debat</w:t>
            </w:r>
            <w:proofErr w:type="spellEnd"/>
          </w:p>
        </w:tc>
      </w:tr>
      <w:tr w:rsidR="00761D49" w14:paraId="316E5DEC" w14:textId="31B10CFA" w:rsidTr="00761D49">
        <w:tc>
          <w:tcPr>
            <w:tcW w:w="1271" w:type="dxa"/>
          </w:tcPr>
          <w:p w14:paraId="6AC4A3D3" w14:textId="7A003DFB" w:rsidR="00761D49" w:rsidRPr="00344450" w:rsidRDefault="00761D49" w:rsidP="001700B1">
            <w:pPr>
              <w:spacing w:line="360" w:lineRule="auto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19.00 h</w:t>
            </w:r>
          </w:p>
        </w:tc>
        <w:tc>
          <w:tcPr>
            <w:tcW w:w="2693" w:type="dxa"/>
          </w:tcPr>
          <w:p w14:paraId="14CDBDCE" w14:textId="74041879" w:rsidR="00761D49" w:rsidRPr="00344450" w:rsidRDefault="00761D49" w:rsidP="001700B1">
            <w:pPr>
              <w:spacing w:line="360" w:lineRule="auto"/>
              <w:rPr>
                <w:b/>
                <w:sz w:val="23"/>
                <w:szCs w:val="23"/>
              </w:rPr>
            </w:pPr>
            <w:r>
              <w:t>GUILLERMO LEGORBURO TORRES</w:t>
            </w:r>
          </w:p>
        </w:tc>
        <w:tc>
          <w:tcPr>
            <w:tcW w:w="10348" w:type="dxa"/>
          </w:tcPr>
          <w:p w14:paraId="33F74DBF" w14:textId="5C2BDD9B" w:rsidR="00761D49" w:rsidRPr="00344450" w:rsidRDefault="00761D49" w:rsidP="001700B1">
            <w:pPr>
              <w:spacing w:line="360" w:lineRule="auto"/>
              <w:rPr>
                <w:i/>
                <w:sz w:val="23"/>
                <w:szCs w:val="23"/>
              </w:rPr>
            </w:pPr>
            <w:r>
              <w:t>Nuevas Masculinidades Alternativas y prevención de la violencia de género</w:t>
            </w:r>
          </w:p>
        </w:tc>
      </w:tr>
      <w:tr w:rsidR="00761D49" w14:paraId="5875E685" w14:textId="45B53B27" w:rsidTr="00761D49">
        <w:tc>
          <w:tcPr>
            <w:tcW w:w="1271" w:type="dxa"/>
          </w:tcPr>
          <w:p w14:paraId="3B76A8CB" w14:textId="748BBD4B" w:rsidR="00761D49" w:rsidRPr="00344450" w:rsidRDefault="00761D49" w:rsidP="001700B1">
            <w:pPr>
              <w:spacing w:line="360" w:lineRule="auto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19.20 h</w:t>
            </w:r>
          </w:p>
        </w:tc>
        <w:tc>
          <w:tcPr>
            <w:tcW w:w="13041" w:type="dxa"/>
            <w:gridSpan w:val="2"/>
          </w:tcPr>
          <w:p w14:paraId="08344634" w14:textId="47F8AB92" w:rsidR="00761D49" w:rsidRDefault="00761D49" w:rsidP="001700B1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217A04">
              <w:rPr>
                <w:rFonts w:cstheme="minorHAnsi"/>
                <w:b/>
                <w:bCs/>
                <w:i/>
                <w:iCs/>
                <w:sz w:val="23"/>
                <w:szCs w:val="23"/>
              </w:rPr>
              <w:t>Debat</w:t>
            </w:r>
            <w:proofErr w:type="spellEnd"/>
          </w:p>
        </w:tc>
      </w:tr>
      <w:tr w:rsidR="00761D49" w14:paraId="5DE75CB6" w14:textId="0F147E3F" w:rsidTr="00761D49">
        <w:tc>
          <w:tcPr>
            <w:tcW w:w="1271" w:type="dxa"/>
          </w:tcPr>
          <w:p w14:paraId="3FFF6448" w14:textId="39A54DD6" w:rsidR="00761D49" w:rsidRDefault="00761D49" w:rsidP="001700B1">
            <w:pPr>
              <w:spacing w:line="360" w:lineRule="auto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19.30 h</w:t>
            </w:r>
          </w:p>
        </w:tc>
        <w:tc>
          <w:tcPr>
            <w:tcW w:w="2693" w:type="dxa"/>
          </w:tcPr>
          <w:p w14:paraId="4C373B91" w14:textId="61AA16DD" w:rsidR="00761D49" w:rsidRPr="00217A04" w:rsidRDefault="00761D49" w:rsidP="001700B1">
            <w:pPr>
              <w:spacing w:line="360" w:lineRule="auto"/>
              <w:rPr>
                <w:rFonts w:cstheme="minorHAnsi"/>
                <w:b/>
                <w:bCs/>
                <w:i/>
                <w:iCs/>
                <w:sz w:val="23"/>
                <w:szCs w:val="23"/>
              </w:rPr>
            </w:pPr>
            <w:r>
              <w:t>RAFAEL MUÑOZ MELGAR</w:t>
            </w:r>
          </w:p>
        </w:tc>
        <w:tc>
          <w:tcPr>
            <w:tcW w:w="10348" w:type="dxa"/>
          </w:tcPr>
          <w:p w14:paraId="43B6FBD1" w14:textId="553C014A" w:rsidR="00761D49" w:rsidRPr="00217A04" w:rsidRDefault="00761D49" w:rsidP="001700B1">
            <w:pPr>
              <w:spacing w:line="360" w:lineRule="auto"/>
              <w:rPr>
                <w:rFonts w:cstheme="minorHAnsi"/>
                <w:b/>
                <w:bCs/>
                <w:i/>
                <w:iCs/>
                <w:sz w:val="23"/>
                <w:szCs w:val="23"/>
              </w:rPr>
            </w:pPr>
            <w:r>
              <w:t xml:space="preserve">El Dr. Benjamín de Arriba y Castro, </w:t>
            </w:r>
            <w:proofErr w:type="spellStart"/>
            <w:r>
              <w:t>bisbe</w:t>
            </w:r>
            <w:proofErr w:type="spellEnd"/>
            <w:r>
              <w:t xml:space="preserve"> de Mondoñedo.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bisbes</w:t>
            </w:r>
            <w:proofErr w:type="spellEnd"/>
            <w:r>
              <w:t xml:space="preserve"> </w:t>
            </w:r>
            <w:proofErr w:type="spellStart"/>
            <w:r>
              <w:t>espanyols</w:t>
            </w:r>
            <w:proofErr w:type="spellEnd"/>
            <w:r>
              <w:t xml:space="preserve"> </w:t>
            </w:r>
            <w:proofErr w:type="spellStart"/>
            <w:r>
              <w:t>durant</w:t>
            </w:r>
            <w:proofErr w:type="spellEnd"/>
            <w:r>
              <w:t xml:space="preserve"> la </w:t>
            </w:r>
            <w:proofErr w:type="spellStart"/>
            <w:r>
              <w:t>Segona</w:t>
            </w:r>
            <w:proofErr w:type="spellEnd"/>
            <w:r>
              <w:t xml:space="preserve"> República</w:t>
            </w:r>
          </w:p>
        </w:tc>
      </w:tr>
      <w:tr w:rsidR="00761D49" w14:paraId="02CDB807" w14:textId="79C7DBD3" w:rsidTr="00761D49">
        <w:tc>
          <w:tcPr>
            <w:tcW w:w="1271" w:type="dxa"/>
          </w:tcPr>
          <w:p w14:paraId="3FE746B3" w14:textId="62163B09" w:rsidR="00761D49" w:rsidRDefault="00761D49" w:rsidP="001700B1">
            <w:pPr>
              <w:spacing w:line="360" w:lineRule="auto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19.50 h</w:t>
            </w:r>
          </w:p>
        </w:tc>
        <w:tc>
          <w:tcPr>
            <w:tcW w:w="13041" w:type="dxa"/>
            <w:gridSpan w:val="2"/>
          </w:tcPr>
          <w:p w14:paraId="2690244F" w14:textId="68DF7ED9" w:rsidR="00761D49" w:rsidRPr="00217A04" w:rsidRDefault="00761D49" w:rsidP="001700B1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iCs/>
                <w:sz w:val="23"/>
                <w:szCs w:val="23"/>
              </w:rPr>
            </w:pPr>
            <w:proofErr w:type="spellStart"/>
            <w:r>
              <w:rPr>
                <w:rFonts w:cstheme="minorHAnsi"/>
                <w:b/>
                <w:bCs/>
                <w:i/>
                <w:iCs/>
                <w:sz w:val="23"/>
                <w:szCs w:val="23"/>
              </w:rPr>
              <w:t>Debat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761D49" w14:paraId="2119B59F" w14:textId="55341676" w:rsidTr="00761D49">
        <w:tc>
          <w:tcPr>
            <w:tcW w:w="1271" w:type="dxa"/>
          </w:tcPr>
          <w:p w14:paraId="21986BB5" w14:textId="2085917B" w:rsidR="00761D49" w:rsidRDefault="00761D49" w:rsidP="001700B1">
            <w:pPr>
              <w:spacing w:line="360" w:lineRule="auto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20.00 h</w:t>
            </w:r>
          </w:p>
        </w:tc>
        <w:tc>
          <w:tcPr>
            <w:tcW w:w="2693" w:type="dxa"/>
          </w:tcPr>
          <w:p w14:paraId="2D3AF2AF" w14:textId="472B1E4A" w:rsidR="00F815AC" w:rsidRPr="001C655B" w:rsidRDefault="00F815AC" w:rsidP="001700B1">
            <w:pPr>
              <w:spacing w:line="360" w:lineRule="auto"/>
              <w:rPr>
                <w:rFonts w:cstheme="minorHAnsi"/>
                <w:b/>
                <w:bCs/>
                <w:i/>
                <w:iCs/>
                <w:sz w:val="23"/>
                <w:szCs w:val="23"/>
              </w:rPr>
            </w:pPr>
            <w:r w:rsidRPr="001C655B">
              <w:t>YORDELIS CARIDAD LEZCANO SIFONTES</w:t>
            </w:r>
          </w:p>
        </w:tc>
        <w:tc>
          <w:tcPr>
            <w:tcW w:w="10348" w:type="dxa"/>
          </w:tcPr>
          <w:p w14:paraId="6F68C350" w14:textId="3182C826" w:rsidR="00F815AC" w:rsidRPr="001C655B" w:rsidRDefault="00F815AC" w:rsidP="001700B1">
            <w:pPr>
              <w:spacing w:line="360" w:lineRule="auto"/>
              <w:rPr>
                <w:rFonts w:cstheme="minorHAnsi"/>
                <w:b/>
                <w:bCs/>
                <w:i/>
                <w:iCs/>
                <w:sz w:val="23"/>
                <w:szCs w:val="23"/>
              </w:rPr>
            </w:pPr>
            <w:r w:rsidRPr="001C655B">
              <w:t>La expresión e interacción escritas en la clase de español como lengua extranjera (ELE): propuesta metodológica para un nivel B2</w:t>
            </w:r>
          </w:p>
        </w:tc>
      </w:tr>
      <w:tr w:rsidR="00761D49" w14:paraId="42CD05BE" w14:textId="38F3D990" w:rsidTr="00761D49">
        <w:tc>
          <w:tcPr>
            <w:tcW w:w="1271" w:type="dxa"/>
          </w:tcPr>
          <w:p w14:paraId="653031ED" w14:textId="2CC0CE42" w:rsidR="00761D49" w:rsidRDefault="00761D49" w:rsidP="001700B1">
            <w:pPr>
              <w:spacing w:line="360" w:lineRule="auto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20.20 h</w:t>
            </w:r>
          </w:p>
        </w:tc>
        <w:tc>
          <w:tcPr>
            <w:tcW w:w="13041" w:type="dxa"/>
            <w:gridSpan w:val="2"/>
          </w:tcPr>
          <w:p w14:paraId="04F84072" w14:textId="3A0DCBB1" w:rsidR="00761D49" w:rsidRDefault="00761D49" w:rsidP="001700B1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iCs/>
                <w:sz w:val="23"/>
                <w:szCs w:val="23"/>
              </w:rPr>
            </w:pPr>
            <w:proofErr w:type="spellStart"/>
            <w:r w:rsidRPr="00344450">
              <w:rPr>
                <w:b/>
                <w:i/>
                <w:sz w:val="23"/>
                <w:szCs w:val="23"/>
              </w:rPr>
              <w:t>Debat</w:t>
            </w:r>
            <w:proofErr w:type="spellEnd"/>
          </w:p>
        </w:tc>
      </w:tr>
    </w:tbl>
    <w:p w14:paraId="173E325D" w14:textId="77777777" w:rsidR="00D01B6B" w:rsidRDefault="00D01B6B" w:rsidP="00A61697">
      <w:pPr>
        <w:spacing w:before="35"/>
        <w:rPr>
          <w:b/>
          <w:sz w:val="32"/>
        </w:rPr>
      </w:pPr>
    </w:p>
    <w:p w14:paraId="622E0291" w14:textId="77777777" w:rsidR="000C69D2" w:rsidRDefault="000C69D2" w:rsidP="00A61697">
      <w:pPr>
        <w:spacing w:before="35"/>
        <w:rPr>
          <w:b/>
          <w:sz w:val="32"/>
        </w:rPr>
      </w:pPr>
    </w:p>
    <w:p w14:paraId="57621008" w14:textId="6550A746" w:rsidR="00013E68" w:rsidRPr="005D32C6" w:rsidRDefault="00F15030" w:rsidP="00A61697">
      <w:pPr>
        <w:spacing w:before="35"/>
        <w:rPr>
          <w:b/>
          <w:sz w:val="32"/>
        </w:rPr>
      </w:pPr>
      <w:bookmarkStart w:id="0" w:name="_GoBack"/>
      <w:bookmarkEnd w:id="0"/>
      <w:proofErr w:type="spellStart"/>
      <w:r>
        <w:rPr>
          <w:b/>
          <w:sz w:val="32"/>
        </w:rPr>
        <w:t>Matí</w:t>
      </w:r>
      <w:proofErr w:type="spellEnd"/>
      <w:r>
        <w:rPr>
          <w:b/>
          <w:sz w:val="32"/>
        </w:rPr>
        <w:t xml:space="preserve"> </w:t>
      </w:r>
      <w:r w:rsidR="00E55F22">
        <w:rPr>
          <w:b/>
          <w:sz w:val="32"/>
        </w:rPr>
        <w:t>12</w:t>
      </w:r>
      <w:r w:rsidR="005476F8" w:rsidRPr="005D32C6">
        <w:rPr>
          <w:b/>
          <w:sz w:val="32"/>
        </w:rPr>
        <w:t>/5/20</w:t>
      </w:r>
      <w:r w:rsidR="00984C5F" w:rsidRPr="005D32C6">
        <w:rPr>
          <w:b/>
          <w:sz w:val="32"/>
        </w:rPr>
        <w:t>2</w:t>
      </w:r>
      <w:r w:rsidR="00E55F22">
        <w:rPr>
          <w:b/>
          <w:sz w:val="32"/>
        </w:rPr>
        <w:t>3</w:t>
      </w:r>
      <w:r w:rsidR="00954025">
        <w:rPr>
          <w:b/>
          <w:sz w:val="32"/>
        </w:rPr>
        <w:t xml:space="preserve">. </w:t>
      </w:r>
      <w:r>
        <w:rPr>
          <w:b/>
          <w:sz w:val="32"/>
        </w:rPr>
        <w:t xml:space="preserve">Sala de Juntes. </w:t>
      </w:r>
      <w:hyperlink r:id="rId9" w:history="1">
        <w:proofErr w:type="spellStart"/>
        <w:r w:rsidR="00954025" w:rsidRPr="00D35C6F">
          <w:rPr>
            <w:rStyle w:val="Enlla"/>
            <w:b/>
            <w:sz w:val="32"/>
          </w:rPr>
          <w:t>Enllaç</w:t>
        </w:r>
        <w:proofErr w:type="spellEnd"/>
        <w:r w:rsidR="00954025" w:rsidRPr="00D35C6F">
          <w:rPr>
            <w:rStyle w:val="Enlla"/>
            <w:b/>
            <w:sz w:val="32"/>
          </w:rPr>
          <w:t xml:space="preserve"> a la </w:t>
        </w:r>
        <w:proofErr w:type="spellStart"/>
        <w:r w:rsidR="00954025" w:rsidRPr="00D35C6F">
          <w:rPr>
            <w:rStyle w:val="Enlla"/>
            <w:b/>
            <w:sz w:val="32"/>
          </w:rPr>
          <w:t>sessió</w:t>
        </w:r>
        <w:proofErr w:type="spellEnd"/>
      </w:hyperlink>
    </w:p>
    <w:p w14:paraId="680DF5D8" w14:textId="77777777" w:rsidR="004B3F57" w:rsidRPr="005D32C6" w:rsidRDefault="004B3F57">
      <w:pPr>
        <w:spacing w:before="35"/>
        <w:ind w:left="215"/>
        <w:rPr>
          <w:b/>
          <w:sz w:val="32"/>
        </w:rPr>
      </w:pPr>
    </w:p>
    <w:tbl>
      <w:tblPr>
        <w:tblStyle w:val="Taulaambquadrcula"/>
        <w:tblW w:w="14312" w:type="dxa"/>
        <w:tblLook w:val="01E0" w:firstRow="1" w:lastRow="1" w:firstColumn="1" w:lastColumn="1" w:noHBand="0" w:noVBand="0"/>
      </w:tblPr>
      <w:tblGrid>
        <w:gridCol w:w="1276"/>
        <w:gridCol w:w="2688"/>
        <w:gridCol w:w="10348"/>
      </w:tblGrid>
      <w:tr w:rsidR="00761D49" w:rsidRPr="00AF5133" w14:paraId="299FE1B9" w14:textId="1031B6AF" w:rsidTr="00761D49">
        <w:trPr>
          <w:trHeight w:val="489"/>
        </w:trPr>
        <w:tc>
          <w:tcPr>
            <w:tcW w:w="0" w:type="auto"/>
          </w:tcPr>
          <w:p w14:paraId="0101EB09" w14:textId="7E0945E2" w:rsidR="00761D49" w:rsidRPr="00344450" w:rsidRDefault="00761D49" w:rsidP="001700B1">
            <w:pPr>
              <w:pStyle w:val="TableParagraph"/>
              <w:spacing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9.00 h</w:t>
            </w:r>
          </w:p>
        </w:tc>
        <w:tc>
          <w:tcPr>
            <w:tcW w:w="2688" w:type="dxa"/>
          </w:tcPr>
          <w:p w14:paraId="41A2612E" w14:textId="16B77A57" w:rsidR="00761D49" w:rsidRPr="00344450" w:rsidRDefault="00761D49" w:rsidP="001700B1">
            <w:pPr>
              <w:pStyle w:val="TableParagraph"/>
              <w:spacing w:line="360" w:lineRule="auto"/>
              <w:ind w:right="323"/>
              <w:rPr>
                <w:b/>
                <w:iCs/>
                <w:sz w:val="23"/>
                <w:szCs w:val="23"/>
              </w:rPr>
            </w:pPr>
            <w:r>
              <w:t>JUDITH SÁNCHEZ GIMÉNEZ</w:t>
            </w:r>
          </w:p>
        </w:tc>
        <w:tc>
          <w:tcPr>
            <w:tcW w:w="10348" w:type="dxa"/>
          </w:tcPr>
          <w:p w14:paraId="0D77024C" w14:textId="17DD19F3" w:rsidR="00761D49" w:rsidRPr="00344450" w:rsidRDefault="00761D49" w:rsidP="001700B1">
            <w:pPr>
              <w:pStyle w:val="TableParagraph"/>
              <w:spacing w:line="360" w:lineRule="auto"/>
              <w:ind w:left="16" w:hanging="16"/>
              <w:rPr>
                <w:b/>
                <w:i/>
                <w:sz w:val="23"/>
                <w:szCs w:val="23"/>
              </w:rPr>
            </w:pPr>
            <w:r>
              <w:t>La lingüística y la música teórica: pasado, presente y futuro</w:t>
            </w:r>
          </w:p>
        </w:tc>
      </w:tr>
      <w:tr w:rsidR="00761D49" w:rsidRPr="00AF5133" w14:paraId="7D96F69B" w14:textId="62759694" w:rsidTr="00761D49">
        <w:trPr>
          <w:trHeight w:val="489"/>
        </w:trPr>
        <w:tc>
          <w:tcPr>
            <w:tcW w:w="0" w:type="auto"/>
          </w:tcPr>
          <w:p w14:paraId="32A43BA5" w14:textId="5F85034C" w:rsidR="00761D49" w:rsidRPr="00344450" w:rsidRDefault="00761D49" w:rsidP="001700B1">
            <w:pPr>
              <w:pStyle w:val="TableParagraph"/>
              <w:spacing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9.15 h</w:t>
            </w:r>
          </w:p>
        </w:tc>
        <w:tc>
          <w:tcPr>
            <w:tcW w:w="13036" w:type="dxa"/>
            <w:gridSpan w:val="2"/>
          </w:tcPr>
          <w:p w14:paraId="0F2AF21D" w14:textId="3995350A" w:rsidR="00761D49" w:rsidRPr="00344450" w:rsidRDefault="00761D49" w:rsidP="001700B1">
            <w:pPr>
              <w:pStyle w:val="TableParagraph"/>
              <w:spacing w:line="360" w:lineRule="auto"/>
              <w:ind w:left="16" w:hanging="16"/>
              <w:jc w:val="center"/>
              <w:rPr>
                <w:b/>
                <w:i/>
                <w:sz w:val="23"/>
                <w:szCs w:val="23"/>
              </w:rPr>
            </w:pPr>
            <w:proofErr w:type="spellStart"/>
            <w:r w:rsidRPr="00344450">
              <w:rPr>
                <w:b/>
                <w:i/>
                <w:sz w:val="23"/>
                <w:szCs w:val="23"/>
              </w:rPr>
              <w:t>Debat</w:t>
            </w:r>
            <w:proofErr w:type="spellEnd"/>
          </w:p>
        </w:tc>
      </w:tr>
      <w:tr w:rsidR="00761D49" w:rsidRPr="00AF5133" w14:paraId="3C2311DC" w14:textId="6A89C8EC" w:rsidTr="00761D49">
        <w:trPr>
          <w:trHeight w:val="489"/>
        </w:trPr>
        <w:tc>
          <w:tcPr>
            <w:tcW w:w="0" w:type="auto"/>
          </w:tcPr>
          <w:p w14:paraId="369D8217" w14:textId="54714732" w:rsidR="00761D49" w:rsidRDefault="00761D49" w:rsidP="001700B1">
            <w:pPr>
              <w:pStyle w:val="TableParagraph"/>
              <w:spacing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9.25 h</w:t>
            </w:r>
          </w:p>
        </w:tc>
        <w:tc>
          <w:tcPr>
            <w:tcW w:w="2688" w:type="dxa"/>
          </w:tcPr>
          <w:p w14:paraId="539475EF" w14:textId="16A0391F" w:rsidR="00761D49" w:rsidRPr="00344450" w:rsidRDefault="00761D49" w:rsidP="001700B1">
            <w:pPr>
              <w:pStyle w:val="TableParagraph"/>
              <w:spacing w:line="360" w:lineRule="auto"/>
              <w:ind w:right="323"/>
              <w:rPr>
                <w:b/>
                <w:iCs/>
                <w:sz w:val="23"/>
                <w:szCs w:val="23"/>
              </w:rPr>
            </w:pPr>
            <w:r>
              <w:t>ANTONI BROSA RODRÍGUEZ</w:t>
            </w:r>
          </w:p>
        </w:tc>
        <w:tc>
          <w:tcPr>
            <w:tcW w:w="10348" w:type="dxa"/>
          </w:tcPr>
          <w:p w14:paraId="017D39E7" w14:textId="1BBC07AC" w:rsidR="00761D49" w:rsidRPr="00344450" w:rsidRDefault="00761D49" w:rsidP="001700B1">
            <w:pPr>
              <w:pStyle w:val="TableParagraph"/>
              <w:spacing w:line="360" w:lineRule="auto"/>
              <w:ind w:left="16" w:hanging="16"/>
              <w:rPr>
                <w:b/>
                <w:i/>
                <w:sz w:val="23"/>
                <w:szCs w:val="23"/>
              </w:rPr>
            </w:pPr>
            <w:r>
              <w:t xml:space="preserve">Análisis de herramientas computacionales para trabajar en tipología lingüística con Universal </w:t>
            </w:r>
            <w:proofErr w:type="spellStart"/>
            <w:r>
              <w:t>Dependencies</w:t>
            </w:r>
            <w:proofErr w:type="spellEnd"/>
          </w:p>
        </w:tc>
      </w:tr>
      <w:tr w:rsidR="00761D49" w:rsidRPr="00AF5133" w14:paraId="362A67CC" w14:textId="512D38FA" w:rsidTr="00761D49">
        <w:trPr>
          <w:trHeight w:val="489"/>
        </w:trPr>
        <w:tc>
          <w:tcPr>
            <w:tcW w:w="0" w:type="auto"/>
          </w:tcPr>
          <w:p w14:paraId="458CA279" w14:textId="44F3FCF5" w:rsidR="00761D49" w:rsidRDefault="00761D49" w:rsidP="001700B1">
            <w:pPr>
              <w:pStyle w:val="TableParagraph"/>
              <w:spacing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9.40 h</w:t>
            </w:r>
          </w:p>
        </w:tc>
        <w:tc>
          <w:tcPr>
            <w:tcW w:w="13036" w:type="dxa"/>
            <w:gridSpan w:val="2"/>
          </w:tcPr>
          <w:p w14:paraId="5B85C6D9" w14:textId="0B7F08C3" w:rsidR="00761D49" w:rsidRPr="00344450" w:rsidRDefault="00761D49" w:rsidP="001700B1">
            <w:pPr>
              <w:pStyle w:val="TableParagraph"/>
              <w:spacing w:line="360" w:lineRule="auto"/>
              <w:ind w:left="16" w:hanging="16"/>
              <w:jc w:val="center"/>
              <w:rPr>
                <w:b/>
                <w:i/>
                <w:sz w:val="23"/>
                <w:szCs w:val="23"/>
              </w:rPr>
            </w:pPr>
            <w:proofErr w:type="spellStart"/>
            <w:r w:rsidRPr="00344450">
              <w:rPr>
                <w:b/>
                <w:i/>
                <w:sz w:val="23"/>
                <w:szCs w:val="23"/>
              </w:rPr>
              <w:t>Debat</w:t>
            </w:r>
            <w:proofErr w:type="spellEnd"/>
          </w:p>
        </w:tc>
      </w:tr>
      <w:tr w:rsidR="00761D49" w:rsidRPr="00AF5133" w14:paraId="69856166" w14:textId="25B44EE0" w:rsidTr="00761D49">
        <w:trPr>
          <w:trHeight w:val="489"/>
        </w:trPr>
        <w:tc>
          <w:tcPr>
            <w:tcW w:w="0" w:type="auto"/>
          </w:tcPr>
          <w:p w14:paraId="49458266" w14:textId="1FE0F279" w:rsidR="00761D49" w:rsidRDefault="00761D49" w:rsidP="001700B1">
            <w:pPr>
              <w:pStyle w:val="TableParagraph"/>
              <w:spacing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9.50 h</w:t>
            </w:r>
          </w:p>
        </w:tc>
        <w:tc>
          <w:tcPr>
            <w:tcW w:w="2688" w:type="dxa"/>
          </w:tcPr>
          <w:p w14:paraId="0AA86D88" w14:textId="0FA92D81" w:rsidR="00761D49" w:rsidRPr="00344450" w:rsidRDefault="00761D49" w:rsidP="001700B1">
            <w:pPr>
              <w:pStyle w:val="TableParagraph"/>
              <w:spacing w:line="360" w:lineRule="auto"/>
              <w:ind w:right="323"/>
              <w:rPr>
                <w:b/>
                <w:iCs/>
                <w:sz w:val="23"/>
                <w:szCs w:val="23"/>
              </w:rPr>
            </w:pPr>
            <w:r>
              <w:t>ANNA RIBÉ GONZÁLEZ</w:t>
            </w:r>
          </w:p>
        </w:tc>
        <w:tc>
          <w:tcPr>
            <w:tcW w:w="10348" w:type="dxa"/>
          </w:tcPr>
          <w:p w14:paraId="7A7EB226" w14:textId="68436CF3" w:rsidR="00761D49" w:rsidRPr="00344450" w:rsidRDefault="00761D49" w:rsidP="001700B1">
            <w:pPr>
              <w:pStyle w:val="TableParagraph"/>
              <w:spacing w:line="360" w:lineRule="auto"/>
              <w:ind w:left="16" w:hanging="16"/>
              <w:rPr>
                <w:b/>
                <w:i/>
                <w:sz w:val="23"/>
                <w:szCs w:val="23"/>
              </w:rPr>
            </w:pPr>
            <w:r>
              <w:t>Perspectiva de género en la Enseñanza de Español como Lengua Extranjera: normativa y legislación</w:t>
            </w:r>
          </w:p>
        </w:tc>
      </w:tr>
      <w:tr w:rsidR="00761D49" w:rsidRPr="00AF5133" w14:paraId="26F131E0" w14:textId="7E995892" w:rsidTr="00761D49">
        <w:trPr>
          <w:trHeight w:val="489"/>
        </w:trPr>
        <w:tc>
          <w:tcPr>
            <w:tcW w:w="0" w:type="auto"/>
          </w:tcPr>
          <w:p w14:paraId="00557337" w14:textId="184948AA" w:rsidR="00761D49" w:rsidRPr="00344450" w:rsidRDefault="00761D49" w:rsidP="001700B1">
            <w:pPr>
              <w:pStyle w:val="TableParagraph"/>
              <w:spacing w:line="360" w:lineRule="auto"/>
              <w:ind w:right="356"/>
              <w:jc w:val="right"/>
              <w:rPr>
                <w:b/>
                <w:sz w:val="23"/>
                <w:szCs w:val="23"/>
              </w:rPr>
            </w:pPr>
            <w:r w:rsidRPr="00344450">
              <w:rPr>
                <w:b/>
                <w:color w:val="933634"/>
                <w:sz w:val="23"/>
                <w:szCs w:val="23"/>
              </w:rPr>
              <w:t>10.</w:t>
            </w:r>
            <w:r>
              <w:rPr>
                <w:b/>
                <w:color w:val="933634"/>
                <w:sz w:val="23"/>
                <w:szCs w:val="23"/>
              </w:rPr>
              <w:t>05</w:t>
            </w:r>
            <w:r w:rsidRPr="00344450">
              <w:rPr>
                <w:b/>
                <w:color w:val="933634"/>
                <w:sz w:val="23"/>
                <w:szCs w:val="23"/>
              </w:rPr>
              <w:t xml:space="preserve"> h</w:t>
            </w:r>
          </w:p>
        </w:tc>
        <w:tc>
          <w:tcPr>
            <w:tcW w:w="13036" w:type="dxa"/>
            <w:gridSpan w:val="2"/>
          </w:tcPr>
          <w:p w14:paraId="3350343F" w14:textId="13C2C821" w:rsidR="00761D49" w:rsidRPr="00344450" w:rsidRDefault="00761D49" w:rsidP="001700B1">
            <w:pPr>
              <w:pStyle w:val="TableParagraph"/>
              <w:spacing w:line="360" w:lineRule="auto"/>
              <w:ind w:left="16" w:hanging="16"/>
              <w:jc w:val="center"/>
              <w:rPr>
                <w:b/>
                <w:i/>
                <w:sz w:val="23"/>
                <w:szCs w:val="23"/>
              </w:rPr>
            </w:pPr>
            <w:proofErr w:type="spellStart"/>
            <w:r w:rsidRPr="00344450">
              <w:rPr>
                <w:b/>
                <w:i/>
                <w:sz w:val="23"/>
                <w:szCs w:val="23"/>
              </w:rPr>
              <w:t>Debat</w:t>
            </w:r>
            <w:proofErr w:type="spellEnd"/>
          </w:p>
        </w:tc>
      </w:tr>
      <w:tr w:rsidR="00761D49" w:rsidRPr="000C69D2" w14:paraId="397D5D06" w14:textId="274215F2" w:rsidTr="00761D49">
        <w:trPr>
          <w:trHeight w:val="489"/>
        </w:trPr>
        <w:tc>
          <w:tcPr>
            <w:tcW w:w="0" w:type="auto"/>
          </w:tcPr>
          <w:p w14:paraId="0373FC02" w14:textId="77380E4E" w:rsidR="00761D49" w:rsidRPr="00344450" w:rsidRDefault="00761D49" w:rsidP="001700B1">
            <w:pPr>
              <w:pStyle w:val="TableParagraph"/>
              <w:spacing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10.15 h</w:t>
            </w:r>
          </w:p>
        </w:tc>
        <w:tc>
          <w:tcPr>
            <w:tcW w:w="2688" w:type="dxa"/>
          </w:tcPr>
          <w:p w14:paraId="13977D98" w14:textId="633F1DE1" w:rsidR="00761D49" w:rsidRPr="00344450" w:rsidRDefault="00761D49" w:rsidP="001700B1">
            <w:pPr>
              <w:pStyle w:val="TableParagraph"/>
              <w:spacing w:line="360" w:lineRule="auto"/>
              <w:ind w:right="323"/>
              <w:rPr>
                <w:b/>
                <w:iCs/>
                <w:sz w:val="23"/>
                <w:szCs w:val="23"/>
              </w:rPr>
            </w:pPr>
            <w:r>
              <w:t>GEORGINA ÁLVAREZ MORERA</w:t>
            </w:r>
          </w:p>
        </w:tc>
        <w:tc>
          <w:tcPr>
            <w:tcW w:w="10348" w:type="dxa"/>
          </w:tcPr>
          <w:p w14:paraId="35B9F1C8" w14:textId="076A1ABB" w:rsidR="00761D49" w:rsidRPr="0021490B" w:rsidRDefault="00761D49" w:rsidP="001700B1">
            <w:pPr>
              <w:pStyle w:val="TableParagraph"/>
              <w:spacing w:line="360" w:lineRule="auto"/>
              <w:ind w:left="16" w:hanging="16"/>
              <w:rPr>
                <w:b/>
                <w:i/>
                <w:sz w:val="23"/>
                <w:szCs w:val="23"/>
                <w:lang w:val="en-US"/>
              </w:rPr>
            </w:pPr>
            <w:r w:rsidRPr="0021490B">
              <w:rPr>
                <w:lang w:val="en-US"/>
              </w:rPr>
              <w:t>Nouns in light verbs constructions: a compositional analysis</w:t>
            </w:r>
          </w:p>
        </w:tc>
      </w:tr>
      <w:tr w:rsidR="00761D49" w:rsidRPr="005D32C6" w14:paraId="2FABA00C" w14:textId="4773E208" w:rsidTr="00761D49">
        <w:trPr>
          <w:trHeight w:val="412"/>
        </w:trPr>
        <w:tc>
          <w:tcPr>
            <w:tcW w:w="0" w:type="auto"/>
          </w:tcPr>
          <w:p w14:paraId="0E1321D0" w14:textId="0CD1AB0A" w:rsidR="00761D49" w:rsidRPr="00761D49" w:rsidRDefault="00761D49" w:rsidP="001700B1">
            <w:pPr>
              <w:pStyle w:val="TableParagraph"/>
              <w:spacing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 w:rsidRPr="00761D49">
              <w:rPr>
                <w:b/>
                <w:color w:val="933634"/>
                <w:sz w:val="23"/>
                <w:szCs w:val="23"/>
              </w:rPr>
              <w:t>10.30 h</w:t>
            </w:r>
          </w:p>
        </w:tc>
        <w:tc>
          <w:tcPr>
            <w:tcW w:w="13036" w:type="dxa"/>
            <w:gridSpan w:val="2"/>
          </w:tcPr>
          <w:p w14:paraId="4B379DC0" w14:textId="122F8B26" w:rsidR="00761D49" w:rsidRPr="00344450" w:rsidRDefault="00761D49" w:rsidP="001700B1">
            <w:pPr>
              <w:pStyle w:val="TableParagraph"/>
              <w:spacing w:line="360" w:lineRule="auto"/>
              <w:ind w:right="377"/>
              <w:jc w:val="center"/>
              <w:rPr>
                <w:b/>
                <w:i/>
                <w:color w:val="933634"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 xml:space="preserve">       </w:t>
            </w:r>
            <w:proofErr w:type="spellStart"/>
            <w:r w:rsidRPr="00344450">
              <w:rPr>
                <w:b/>
                <w:i/>
                <w:sz w:val="23"/>
                <w:szCs w:val="23"/>
              </w:rPr>
              <w:t>Debat</w:t>
            </w:r>
            <w:proofErr w:type="spellEnd"/>
          </w:p>
        </w:tc>
      </w:tr>
      <w:tr w:rsidR="00761D49" w:rsidRPr="00E3351D" w14:paraId="2F0DCAE9" w14:textId="7BCA03EC" w:rsidTr="00761D49">
        <w:trPr>
          <w:trHeight w:val="333"/>
        </w:trPr>
        <w:tc>
          <w:tcPr>
            <w:tcW w:w="0" w:type="auto"/>
          </w:tcPr>
          <w:p w14:paraId="6627C945" w14:textId="65D31E18" w:rsidR="00761D49" w:rsidRPr="00761D49" w:rsidRDefault="00761D49" w:rsidP="001700B1">
            <w:pPr>
              <w:pStyle w:val="TableParagraph"/>
              <w:spacing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 w:rsidRPr="00761D49">
              <w:rPr>
                <w:b/>
                <w:color w:val="933634"/>
                <w:sz w:val="23"/>
                <w:szCs w:val="23"/>
              </w:rPr>
              <w:t>10.40 h</w:t>
            </w:r>
          </w:p>
        </w:tc>
        <w:tc>
          <w:tcPr>
            <w:tcW w:w="2688" w:type="dxa"/>
          </w:tcPr>
          <w:p w14:paraId="1F613EE6" w14:textId="16029146" w:rsidR="00761D49" w:rsidRPr="00AC3325" w:rsidRDefault="00761D49" w:rsidP="001700B1">
            <w:pPr>
              <w:pStyle w:val="TableParagraph"/>
              <w:spacing w:line="360" w:lineRule="auto"/>
              <w:rPr>
                <w:b/>
                <w:sz w:val="23"/>
                <w:szCs w:val="23"/>
              </w:rPr>
            </w:pPr>
            <w:r w:rsidRPr="00AC3325">
              <w:t>DAMIÁN MUÑOZ FUENTES</w:t>
            </w:r>
          </w:p>
        </w:tc>
        <w:tc>
          <w:tcPr>
            <w:tcW w:w="10348" w:type="dxa"/>
          </w:tcPr>
          <w:p w14:paraId="70B6C76E" w14:textId="7B8BF7AD" w:rsidR="00761D49" w:rsidRPr="00AC3325" w:rsidRDefault="00761D49" w:rsidP="001700B1">
            <w:pPr>
              <w:widowControl/>
              <w:autoSpaceDE/>
              <w:autoSpaceDN/>
              <w:spacing w:after="160" w:line="360" w:lineRule="auto"/>
              <w:contextualSpacing/>
              <w:rPr>
                <w:rFonts w:cstheme="minorHAnsi"/>
                <w:i/>
                <w:iCs/>
                <w:sz w:val="23"/>
                <w:szCs w:val="23"/>
              </w:rPr>
            </w:pPr>
            <w:r w:rsidRPr="00AC3325">
              <w:t>De las marcas de uso en los diccionarios a los datos pragmáticos en los productos lexicográficos</w:t>
            </w:r>
          </w:p>
        </w:tc>
      </w:tr>
      <w:tr w:rsidR="00761D49" w:rsidRPr="00E3351D" w14:paraId="3C611545" w14:textId="762BE886" w:rsidTr="00761D49">
        <w:trPr>
          <w:trHeight w:val="267"/>
        </w:trPr>
        <w:tc>
          <w:tcPr>
            <w:tcW w:w="0" w:type="auto"/>
          </w:tcPr>
          <w:p w14:paraId="047F1478" w14:textId="6BE71FFD" w:rsidR="00761D49" w:rsidRPr="00344450" w:rsidRDefault="00761D49" w:rsidP="001700B1">
            <w:pPr>
              <w:pStyle w:val="TableParagraph"/>
              <w:spacing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10.55 h</w:t>
            </w:r>
          </w:p>
        </w:tc>
        <w:tc>
          <w:tcPr>
            <w:tcW w:w="13036" w:type="dxa"/>
            <w:gridSpan w:val="2"/>
          </w:tcPr>
          <w:p w14:paraId="4791B888" w14:textId="421DF43C" w:rsidR="00761D49" w:rsidRPr="00344450" w:rsidRDefault="00761D49" w:rsidP="001700B1">
            <w:pPr>
              <w:pStyle w:val="TableParagraph"/>
              <w:spacing w:line="360" w:lineRule="auto"/>
              <w:ind w:left="1475"/>
              <w:rPr>
                <w:rFonts w:cstheme="minorHAnsi"/>
                <w:i/>
                <w:iCs/>
                <w:sz w:val="23"/>
                <w:szCs w:val="23"/>
              </w:rPr>
            </w:pPr>
            <w:r w:rsidRPr="00344450">
              <w:rPr>
                <w:rFonts w:cstheme="minorHAnsi"/>
                <w:b/>
                <w:bCs/>
                <w:i/>
                <w:iCs/>
                <w:sz w:val="23"/>
                <w:szCs w:val="23"/>
              </w:rPr>
              <w:t xml:space="preserve">                                                          </w:t>
            </w:r>
            <w:r>
              <w:rPr>
                <w:rFonts w:cstheme="minorHAnsi"/>
                <w:b/>
                <w:bCs/>
                <w:i/>
                <w:iCs/>
                <w:sz w:val="23"/>
                <w:szCs w:val="23"/>
              </w:rPr>
              <w:t xml:space="preserve">                        </w:t>
            </w:r>
            <w:proofErr w:type="spellStart"/>
            <w:r w:rsidRPr="00344450">
              <w:rPr>
                <w:rFonts w:cstheme="minorHAnsi"/>
                <w:b/>
                <w:bCs/>
                <w:i/>
                <w:iCs/>
                <w:sz w:val="23"/>
                <w:szCs w:val="23"/>
              </w:rPr>
              <w:t>Debat</w:t>
            </w:r>
            <w:proofErr w:type="spellEnd"/>
          </w:p>
        </w:tc>
      </w:tr>
      <w:tr w:rsidR="00761D49" w:rsidRPr="00E3351D" w14:paraId="39E0F2D1" w14:textId="77777777" w:rsidTr="00761D49">
        <w:trPr>
          <w:trHeight w:val="267"/>
        </w:trPr>
        <w:tc>
          <w:tcPr>
            <w:tcW w:w="0" w:type="auto"/>
          </w:tcPr>
          <w:p w14:paraId="07978A5E" w14:textId="354D1792" w:rsidR="00761D49" w:rsidRDefault="00761D49" w:rsidP="001700B1">
            <w:pPr>
              <w:pStyle w:val="TableParagraph"/>
              <w:spacing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  <w:lang w:val="en-GB"/>
              </w:rPr>
              <w:t>11.05 h</w:t>
            </w:r>
          </w:p>
        </w:tc>
        <w:tc>
          <w:tcPr>
            <w:tcW w:w="13036" w:type="dxa"/>
            <w:gridSpan w:val="2"/>
          </w:tcPr>
          <w:p w14:paraId="5BA3E6FA" w14:textId="6482C6F2" w:rsidR="00761D49" w:rsidRPr="00344450" w:rsidRDefault="00761D49" w:rsidP="001700B1">
            <w:pPr>
              <w:pStyle w:val="TableParagraph"/>
              <w:spacing w:line="360" w:lineRule="auto"/>
              <w:ind w:left="1475"/>
              <w:rPr>
                <w:rFonts w:cstheme="minorHAnsi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cstheme="minorHAnsi"/>
                <w:b/>
                <w:bCs/>
                <w:i/>
                <w:iCs/>
                <w:sz w:val="23"/>
                <w:szCs w:val="23"/>
              </w:rPr>
              <w:t>PAUSA CAFÈ</w:t>
            </w:r>
          </w:p>
        </w:tc>
      </w:tr>
      <w:tr w:rsidR="00761D49" w:rsidRPr="00AF5133" w14:paraId="29EA7BC3" w14:textId="3771B671" w:rsidTr="00761D49">
        <w:trPr>
          <w:trHeight w:val="411"/>
        </w:trPr>
        <w:tc>
          <w:tcPr>
            <w:tcW w:w="0" w:type="auto"/>
          </w:tcPr>
          <w:p w14:paraId="2D7F858E" w14:textId="73A5C70D" w:rsidR="00761D49" w:rsidRDefault="00761D49" w:rsidP="001700B1">
            <w:pPr>
              <w:pStyle w:val="TableParagraph"/>
              <w:spacing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  <w:lang w:val="en-GB"/>
              </w:rPr>
            </w:pPr>
            <w:r w:rsidRPr="00344450">
              <w:rPr>
                <w:b/>
                <w:color w:val="933634"/>
                <w:sz w:val="23"/>
                <w:szCs w:val="23"/>
              </w:rPr>
              <w:t>11.30 h</w:t>
            </w:r>
          </w:p>
        </w:tc>
        <w:tc>
          <w:tcPr>
            <w:tcW w:w="13036" w:type="dxa"/>
            <w:gridSpan w:val="2"/>
          </w:tcPr>
          <w:p w14:paraId="72235A89" w14:textId="1982AEBD" w:rsidR="00761D49" w:rsidRPr="00344450" w:rsidRDefault="00761D49" w:rsidP="001700B1">
            <w:pPr>
              <w:widowControl/>
              <w:autoSpaceDE/>
              <w:autoSpaceDN/>
              <w:spacing w:after="160" w:line="360" w:lineRule="auto"/>
              <w:contextualSpacing/>
              <w:jc w:val="center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SESSIÓ FURV</w:t>
            </w:r>
            <w:r w:rsidR="006B7CA1">
              <w:rPr>
                <w:b/>
                <w:sz w:val="23"/>
                <w:szCs w:val="23"/>
              </w:rPr>
              <w:t xml:space="preserve">: </w:t>
            </w:r>
            <w:proofErr w:type="spellStart"/>
            <w:r w:rsidR="006B7CA1">
              <w:rPr>
                <w:b/>
                <w:sz w:val="23"/>
                <w:szCs w:val="23"/>
              </w:rPr>
              <w:t>Unitat</w:t>
            </w:r>
            <w:proofErr w:type="spellEnd"/>
            <w:r w:rsidR="006B7CA1">
              <w:rPr>
                <w:b/>
                <w:sz w:val="23"/>
                <w:szCs w:val="23"/>
              </w:rPr>
              <w:t xml:space="preserve"> de </w:t>
            </w:r>
            <w:proofErr w:type="spellStart"/>
            <w:r w:rsidR="006B7CA1">
              <w:rPr>
                <w:b/>
                <w:sz w:val="23"/>
                <w:szCs w:val="23"/>
              </w:rPr>
              <w:t>valorització</w:t>
            </w:r>
            <w:proofErr w:type="spellEnd"/>
            <w:r w:rsidR="006B7CA1">
              <w:rPr>
                <w:b/>
                <w:sz w:val="23"/>
                <w:szCs w:val="23"/>
              </w:rPr>
              <w:t xml:space="preserve"> del </w:t>
            </w:r>
            <w:proofErr w:type="spellStart"/>
            <w:r w:rsidR="006B7CA1">
              <w:rPr>
                <w:b/>
                <w:sz w:val="23"/>
                <w:szCs w:val="23"/>
              </w:rPr>
              <w:t>coneixement</w:t>
            </w:r>
            <w:proofErr w:type="spellEnd"/>
          </w:p>
        </w:tc>
      </w:tr>
      <w:tr w:rsidR="00761D49" w:rsidRPr="000C69D2" w14:paraId="453650BF" w14:textId="726A702A" w:rsidTr="00761D49">
        <w:trPr>
          <w:trHeight w:val="411"/>
        </w:trPr>
        <w:tc>
          <w:tcPr>
            <w:tcW w:w="0" w:type="auto"/>
          </w:tcPr>
          <w:p w14:paraId="553620D7" w14:textId="29848EE9" w:rsidR="00761D49" w:rsidRPr="00344450" w:rsidRDefault="00761D49" w:rsidP="001700B1">
            <w:pPr>
              <w:pStyle w:val="TableParagraph"/>
              <w:spacing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12.30 h</w:t>
            </w:r>
          </w:p>
        </w:tc>
        <w:tc>
          <w:tcPr>
            <w:tcW w:w="2688" w:type="dxa"/>
          </w:tcPr>
          <w:p w14:paraId="1896BF0F" w14:textId="42691148" w:rsidR="00761D49" w:rsidRDefault="00761D49" w:rsidP="001700B1">
            <w:pPr>
              <w:pStyle w:val="TableParagraph"/>
              <w:spacing w:line="360" w:lineRule="auto"/>
              <w:rPr>
                <w:b/>
                <w:sz w:val="23"/>
                <w:szCs w:val="23"/>
              </w:rPr>
            </w:pPr>
            <w:r>
              <w:t>DAREEN NASR</w:t>
            </w:r>
          </w:p>
        </w:tc>
        <w:tc>
          <w:tcPr>
            <w:tcW w:w="10348" w:type="dxa"/>
          </w:tcPr>
          <w:p w14:paraId="6A2C6BF4" w14:textId="53C8CB00" w:rsidR="00761D49" w:rsidRPr="0021490B" w:rsidRDefault="00761D49" w:rsidP="001700B1">
            <w:pPr>
              <w:widowControl/>
              <w:autoSpaceDE/>
              <w:autoSpaceDN/>
              <w:spacing w:after="160" w:line="360" w:lineRule="auto"/>
              <w:contextualSpacing/>
              <w:rPr>
                <w:b/>
                <w:color w:val="933634"/>
                <w:sz w:val="23"/>
                <w:szCs w:val="23"/>
                <w:lang w:val="en-US"/>
              </w:rPr>
            </w:pPr>
            <w:r w:rsidRPr="0021490B">
              <w:rPr>
                <w:lang w:val="en-US"/>
              </w:rPr>
              <w:t>Synthesis Review of Professional Competence Frameworks: preliminary results</w:t>
            </w:r>
          </w:p>
        </w:tc>
      </w:tr>
      <w:tr w:rsidR="00761D49" w:rsidRPr="00BE415F" w14:paraId="777BD54A" w14:textId="70281802" w:rsidTr="00761D49">
        <w:trPr>
          <w:trHeight w:val="416"/>
        </w:trPr>
        <w:tc>
          <w:tcPr>
            <w:tcW w:w="0" w:type="auto"/>
          </w:tcPr>
          <w:p w14:paraId="37B259C1" w14:textId="2F990550" w:rsidR="00761D49" w:rsidRPr="00761D49" w:rsidRDefault="00761D49" w:rsidP="001700B1">
            <w:pPr>
              <w:pStyle w:val="TableParagraph"/>
              <w:spacing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 w:rsidRPr="00761D49">
              <w:rPr>
                <w:b/>
                <w:color w:val="933634"/>
                <w:sz w:val="23"/>
                <w:szCs w:val="23"/>
              </w:rPr>
              <w:t>12.45 h</w:t>
            </w:r>
          </w:p>
        </w:tc>
        <w:tc>
          <w:tcPr>
            <w:tcW w:w="13036" w:type="dxa"/>
            <w:gridSpan w:val="2"/>
          </w:tcPr>
          <w:p w14:paraId="502A07D8" w14:textId="2863FD06" w:rsidR="00761D49" w:rsidRPr="00344450" w:rsidRDefault="00761D49" w:rsidP="001700B1">
            <w:pPr>
              <w:pStyle w:val="TableParagraph"/>
              <w:spacing w:line="360" w:lineRule="auto"/>
              <w:ind w:right="112"/>
              <w:jc w:val="center"/>
              <w:rPr>
                <w:b/>
                <w:i/>
                <w:color w:val="933634"/>
                <w:sz w:val="23"/>
                <w:szCs w:val="23"/>
                <w:lang w:val="fr-FR"/>
              </w:rPr>
            </w:pPr>
            <w:proofErr w:type="spellStart"/>
            <w:r w:rsidRPr="00344450">
              <w:rPr>
                <w:rFonts w:cstheme="minorHAnsi"/>
                <w:b/>
                <w:bCs/>
                <w:i/>
                <w:iCs/>
                <w:sz w:val="23"/>
                <w:szCs w:val="23"/>
              </w:rPr>
              <w:t>Debat</w:t>
            </w:r>
            <w:proofErr w:type="spellEnd"/>
          </w:p>
        </w:tc>
      </w:tr>
      <w:tr w:rsidR="00761D49" w:rsidRPr="000C69D2" w14:paraId="04AA478A" w14:textId="1B02F0A7" w:rsidTr="00761D49">
        <w:trPr>
          <w:trHeight w:val="374"/>
        </w:trPr>
        <w:tc>
          <w:tcPr>
            <w:tcW w:w="0" w:type="auto"/>
          </w:tcPr>
          <w:p w14:paraId="64B26055" w14:textId="1D6EE796" w:rsidR="00761D49" w:rsidRPr="00761D49" w:rsidRDefault="00761D49" w:rsidP="001700B1">
            <w:pPr>
              <w:pStyle w:val="TableParagraph"/>
              <w:spacing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 w:rsidRPr="00761D49">
              <w:rPr>
                <w:b/>
                <w:color w:val="933634"/>
                <w:sz w:val="23"/>
                <w:szCs w:val="23"/>
              </w:rPr>
              <w:t>12.55 h</w:t>
            </w:r>
          </w:p>
        </w:tc>
        <w:tc>
          <w:tcPr>
            <w:tcW w:w="2688" w:type="dxa"/>
          </w:tcPr>
          <w:p w14:paraId="78BF4015" w14:textId="4F97DA02" w:rsidR="00761D49" w:rsidRPr="00344450" w:rsidRDefault="00761D49" w:rsidP="001700B1">
            <w:pPr>
              <w:pStyle w:val="TableParagraph"/>
              <w:spacing w:line="360" w:lineRule="auto"/>
              <w:ind w:right="356"/>
              <w:rPr>
                <w:b/>
                <w:i/>
                <w:sz w:val="23"/>
                <w:szCs w:val="23"/>
              </w:rPr>
            </w:pPr>
            <w:r>
              <w:t>HEBA ISHTAYAH</w:t>
            </w:r>
          </w:p>
        </w:tc>
        <w:tc>
          <w:tcPr>
            <w:tcW w:w="10348" w:type="dxa"/>
          </w:tcPr>
          <w:p w14:paraId="21DBB48D" w14:textId="0F936588" w:rsidR="00761D49" w:rsidRPr="0021490B" w:rsidRDefault="00761D49" w:rsidP="001700B1">
            <w:pPr>
              <w:pStyle w:val="TableParagraph"/>
              <w:spacing w:line="360" w:lineRule="auto"/>
              <w:ind w:right="356"/>
              <w:rPr>
                <w:b/>
                <w:i/>
                <w:sz w:val="23"/>
                <w:szCs w:val="23"/>
                <w:lang w:val="en-US"/>
              </w:rPr>
            </w:pPr>
            <w:r w:rsidRPr="0021490B">
              <w:rPr>
                <w:lang w:val="en-US"/>
              </w:rPr>
              <w:t>The Holistic Development of the Pre-School Child in the Light of the Application of UNESCO Standards in kindergartens – preliminary results</w:t>
            </w:r>
          </w:p>
        </w:tc>
      </w:tr>
      <w:tr w:rsidR="00761D49" w:rsidRPr="005D32C6" w14:paraId="446330E5" w14:textId="6770C78C" w:rsidTr="00761D49">
        <w:trPr>
          <w:trHeight w:val="450"/>
        </w:trPr>
        <w:tc>
          <w:tcPr>
            <w:tcW w:w="0" w:type="auto"/>
          </w:tcPr>
          <w:p w14:paraId="13872318" w14:textId="499536DD" w:rsidR="00761D49" w:rsidRPr="00344450" w:rsidRDefault="00761D49" w:rsidP="001700B1">
            <w:pPr>
              <w:pStyle w:val="TableParagraph"/>
              <w:spacing w:line="360" w:lineRule="auto"/>
              <w:ind w:right="356"/>
              <w:jc w:val="right"/>
              <w:rPr>
                <w:b/>
                <w:sz w:val="23"/>
                <w:szCs w:val="23"/>
              </w:rPr>
            </w:pPr>
            <w:r w:rsidRPr="001700B1">
              <w:rPr>
                <w:b/>
                <w:color w:val="933634"/>
                <w:sz w:val="23"/>
                <w:szCs w:val="23"/>
              </w:rPr>
              <w:t>13.10 h</w:t>
            </w:r>
          </w:p>
        </w:tc>
        <w:tc>
          <w:tcPr>
            <w:tcW w:w="13036" w:type="dxa"/>
            <w:gridSpan w:val="2"/>
          </w:tcPr>
          <w:p w14:paraId="165B373F" w14:textId="65997C55" w:rsidR="00761D49" w:rsidRPr="00344450" w:rsidRDefault="00761D49" w:rsidP="001700B1">
            <w:pPr>
              <w:pStyle w:val="TableParagraph"/>
              <w:spacing w:line="360" w:lineRule="auto"/>
              <w:jc w:val="center"/>
              <w:rPr>
                <w:b/>
                <w:i/>
                <w:color w:val="933634"/>
                <w:sz w:val="23"/>
                <w:szCs w:val="23"/>
              </w:rPr>
            </w:pPr>
            <w:proofErr w:type="spellStart"/>
            <w:r w:rsidRPr="00344450">
              <w:rPr>
                <w:b/>
                <w:i/>
                <w:sz w:val="23"/>
                <w:szCs w:val="23"/>
              </w:rPr>
              <w:t>Debat</w:t>
            </w:r>
            <w:proofErr w:type="spellEnd"/>
          </w:p>
        </w:tc>
      </w:tr>
    </w:tbl>
    <w:p w14:paraId="5FB9E795" w14:textId="79F6184A" w:rsidR="000C69D2" w:rsidRDefault="000C69D2"/>
    <w:p w14:paraId="710ED4ED" w14:textId="610B86A6" w:rsidR="000C69D2" w:rsidRDefault="000C69D2"/>
    <w:p w14:paraId="12398691" w14:textId="43EC309B" w:rsidR="000C69D2" w:rsidRDefault="000C69D2"/>
    <w:p w14:paraId="57119288" w14:textId="582F5EA5" w:rsidR="000C69D2" w:rsidRDefault="000C69D2"/>
    <w:p w14:paraId="2C4EC7B8" w14:textId="77777777" w:rsidR="000C69D2" w:rsidRDefault="000C69D2"/>
    <w:tbl>
      <w:tblPr>
        <w:tblStyle w:val="Taulaambquadrcula"/>
        <w:tblW w:w="14312" w:type="dxa"/>
        <w:tblLook w:val="01E0" w:firstRow="1" w:lastRow="1" w:firstColumn="1" w:lastColumn="1" w:noHBand="0" w:noVBand="0"/>
      </w:tblPr>
      <w:tblGrid>
        <w:gridCol w:w="1276"/>
        <w:gridCol w:w="2688"/>
        <w:gridCol w:w="10348"/>
      </w:tblGrid>
      <w:tr w:rsidR="00761D49" w:rsidRPr="005D32C6" w14:paraId="09BC5F23" w14:textId="0C8D6BB8" w:rsidTr="00D01B6B">
        <w:trPr>
          <w:trHeight w:val="450"/>
        </w:trPr>
        <w:tc>
          <w:tcPr>
            <w:tcW w:w="0" w:type="auto"/>
          </w:tcPr>
          <w:p w14:paraId="15282D69" w14:textId="37D9C086" w:rsidR="00761D49" w:rsidRPr="00344450" w:rsidRDefault="00761D49" w:rsidP="001700B1">
            <w:pPr>
              <w:pStyle w:val="TableParagraph"/>
              <w:spacing w:before="38"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13.20 h</w:t>
            </w:r>
          </w:p>
        </w:tc>
        <w:tc>
          <w:tcPr>
            <w:tcW w:w="2688" w:type="dxa"/>
          </w:tcPr>
          <w:p w14:paraId="1389E9DA" w14:textId="6FA687FA" w:rsidR="00761D49" w:rsidRDefault="00761D49" w:rsidP="001700B1">
            <w:pPr>
              <w:pStyle w:val="TableParagraph"/>
              <w:spacing w:line="360" w:lineRule="auto"/>
              <w:rPr>
                <w:b/>
                <w:sz w:val="23"/>
                <w:szCs w:val="23"/>
              </w:rPr>
            </w:pPr>
            <w:r>
              <w:t>DEBORA DE GREGORIO</w:t>
            </w:r>
          </w:p>
        </w:tc>
        <w:tc>
          <w:tcPr>
            <w:tcW w:w="10348" w:type="dxa"/>
          </w:tcPr>
          <w:p w14:paraId="4162E372" w14:textId="62198406" w:rsidR="00761D49" w:rsidRPr="005F7E3A" w:rsidRDefault="00761D49" w:rsidP="001700B1">
            <w:pPr>
              <w:pStyle w:val="TableParagraph"/>
              <w:spacing w:line="360" w:lineRule="auto"/>
              <w:rPr>
                <w:sz w:val="23"/>
                <w:szCs w:val="23"/>
              </w:rPr>
            </w:pPr>
            <w:r w:rsidRPr="005F7E3A">
              <w:rPr>
                <w:color w:val="000000"/>
                <w:shd w:val="clear" w:color="auto" w:fill="FFFFFF"/>
              </w:rPr>
              <w:t>Buenas prácticas y estrategias para la enseñanza de la historia del arte y del arte en las escuelas secundarias europeas</w:t>
            </w:r>
          </w:p>
        </w:tc>
      </w:tr>
      <w:tr w:rsidR="00761D49" w:rsidRPr="005D32C6" w14:paraId="5F198711" w14:textId="6251D3E4" w:rsidTr="00761D49">
        <w:trPr>
          <w:trHeight w:val="450"/>
        </w:trPr>
        <w:tc>
          <w:tcPr>
            <w:tcW w:w="0" w:type="auto"/>
          </w:tcPr>
          <w:p w14:paraId="50FF3F9B" w14:textId="526CB334" w:rsidR="00761D49" w:rsidRPr="00344450" w:rsidRDefault="00761D49" w:rsidP="001700B1">
            <w:pPr>
              <w:pStyle w:val="TableParagraph"/>
              <w:spacing w:before="38"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13.35 h</w:t>
            </w:r>
          </w:p>
        </w:tc>
        <w:tc>
          <w:tcPr>
            <w:tcW w:w="13036" w:type="dxa"/>
            <w:gridSpan w:val="2"/>
          </w:tcPr>
          <w:p w14:paraId="6B3804B5" w14:textId="37BBAB4C" w:rsidR="00761D49" w:rsidRDefault="00761D49" w:rsidP="001700B1">
            <w:pPr>
              <w:pStyle w:val="TableParagraph"/>
              <w:spacing w:line="36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344450">
              <w:rPr>
                <w:b/>
                <w:i/>
                <w:sz w:val="23"/>
                <w:szCs w:val="23"/>
              </w:rPr>
              <w:t>Debat</w:t>
            </w:r>
            <w:proofErr w:type="spellEnd"/>
          </w:p>
        </w:tc>
      </w:tr>
      <w:tr w:rsidR="00761D49" w:rsidRPr="005D32C6" w14:paraId="34B371EF" w14:textId="2102164D" w:rsidTr="00D01B6B">
        <w:trPr>
          <w:trHeight w:val="450"/>
        </w:trPr>
        <w:tc>
          <w:tcPr>
            <w:tcW w:w="0" w:type="auto"/>
          </w:tcPr>
          <w:p w14:paraId="53340E8D" w14:textId="3E514268" w:rsidR="00761D49" w:rsidRPr="00344450" w:rsidRDefault="00761D49" w:rsidP="001700B1">
            <w:pPr>
              <w:pStyle w:val="TableParagraph"/>
              <w:spacing w:before="38"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13.45 h</w:t>
            </w:r>
          </w:p>
        </w:tc>
        <w:tc>
          <w:tcPr>
            <w:tcW w:w="2688" w:type="dxa"/>
          </w:tcPr>
          <w:p w14:paraId="20D8DD0F" w14:textId="24D4E042" w:rsidR="00761D49" w:rsidRPr="001C655B" w:rsidRDefault="00F815AC" w:rsidP="00F815AC">
            <w:pPr>
              <w:spacing w:line="360" w:lineRule="auto"/>
            </w:pPr>
            <w:r w:rsidRPr="001C655B">
              <w:t>HAORU SUI</w:t>
            </w:r>
          </w:p>
        </w:tc>
        <w:tc>
          <w:tcPr>
            <w:tcW w:w="10348" w:type="dxa"/>
          </w:tcPr>
          <w:p w14:paraId="0F1F0946" w14:textId="5A576F4C" w:rsidR="00761D49" w:rsidRPr="001C655B" w:rsidRDefault="00F815AC" w:rsidP="00F815AC">
            <w:pPr>
              <w:spacing w:line="360" w:lineRule="auto"/>
            </w:pPr>
            <w:r w:rsidRPr="001C655B">
              <w:t>La comparación de las obras escritas por las mujeres chinas y españolas al final del Siglo XX</w:t>
            </w:r>
          </w:p>
        </w:tc>
      </w:tr>
      <w:tr w:rsidR="00761D49" w:rsidRPr="005D32C6" w14:paraId="009AA2E6" w14:textId="003AAD8B" w:rsidTr="00761D49">
        <w:trPr>
          <w:trHeight w:val="450"/>
        </w:trPr>
        <w:tc>
          <w:tcPr>
            <w:tcW w:w="0" w:type="auto"/>
          </w:tcPr>
          <w:p w14:paraId="71372E62" w14:textId="24013ABE" w:rsidR="00761D49" w:rsidRPr="00344450" w:rsidRDefault="00761D49" w:rsidP="001700B1">
            <w:pPr>
              <w:pStyle w:val="TableParagraph"/>
              <w:spacing w:before="38"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14.00 h</w:t>
            </w:r>
          </w:p>
        </w:tc>
        <w:tc>
          <w:tcPr>
            <w:tcW w:w="13036" w:type="dxa"/>
            <w:gridSpan w:val="2"/>
          </w:tcPr>
          <w:p w14:paraId="6CFB528B" w14:textId="35A76704" w:rsidR="00761D49" w:rsidRDefault="00761D49" w:rsidP="001700B1">
            <w:pPr>
              <w:pStyle w:val="TableParagraph"/>
              <w:spacing w:line="36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344450">
              <w:rPr>
                <w:b/>
                <w:i/>
                <w:sz w:val="23"/>
                <w:szCs w:val="23"/>
              </w:rPr>
              <w:t>Debat</w:t>
            </w:r>
            <w:proofErr w:type="spellEnd"/>
          </w:p>
        </w:tc>
      </w:tr>
      <w:tr w:rsidR="00761D49" w:rsidRPr="005D32C6" w14:paraId="1794BAF7" w14:textId="4AA24DE5" w:rsidTr="00D01B6B">
        <w:trPr>
          <w:trHeight w:val="450"/>
        </w:trPr>
        <w:tc>
          <w:tcPr>
            <w:tcW w:w="0" w:type="auto"/>
          </w:tcPr>
          <w:p w14:paraId="469B1FFC" w14:textId="0330E2A1" w:rsidR="00761D49" w:rsidRDefault="00761D49" w:rsidP="001700B1">
            <w:pPr>
              <w:pStyle w:val="TableParagraph"/>
              <w:spacing w:before="38"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14.10 h</w:t>
            </w:r>
          </w:p>
        </w:tc>
        <w:tc>
          <w:tcPr>
            <w:tcW w:w="2688" w:type="dxa"/>
          </w:tcPr>
          <w:p w14:paraId="52096E86" w14:textId="08FB44C8" w:rsidR="00761D49" w:rsidRPr="000D01E4" w:rsidRDefault="00761D49" w:rsidP="001700B1">
            <w:pPr>
              <w:pStyle w:val="TableParagraph"/>
              <w:spacing w:line="360" w:lineRule="auto"/>
              <w:rPr>
                <w:b/>
                <w:i/>
                <w:sz w:val="23"/>
                <w:szCs w:val="23"/>
              </w:rPr>
            </w:pPr>
            <w:r w:rsidRPr="000D01E4">
              <w:t>OLGA MORALES BARRIOS (UNIV. CASTILLA LA MANCHA)</w:t>
            </w:r>
          </w:p>
        </w:tc>
        <w:tc>
          <w:tcPr>
            <w:tcW w:w="10348" w:type="dxa"/>
          </w:tcPr>
          <w:p w14:paraId="4826E7BB" w14:textId="2A8A55B8" w:rsidR="00761D49" w:rsidRPr="000D01E4" w:rsidRDefault="00761D49" w:rsidP="001700B1">
            <w:pPr>
              <w:pStyle w:val="TableParagraph"/>
              <w:spacing w:line="360" w:lineRule="auto"/>
              <w:rPr>
                <w:b/>
                <w:i/>
                <w:sz w:val="23"/>
                <w:szCs w:val="23"/>
              </w:rPr>
            </w:pPr>
            <w:r w:rsidRPr="000D01E4">
              <w:t>La transferencia universitaria: Análisis, medición y evaluación de la actividad de transferencia del profesor-investigador (universidad española)</w:t>
            </w:r>
          </w:p>
        </w:tc>
      </w:tr>
      <w:tr w:rsidR="00761D49" w:rsidRPr="005D32C6" w14:paraId="6352D0EB" w14:textId="5BEB03BE" w:rsidTr="00761D49">
        <w:trPr>
          <w:trHeight w:val="450"/>
        </w:trPr>
        <w:tc>
          <w:tcPr>
            <w:tcW w:w="0" w:type="auto"/>
          </w:tcPr>
          <w:p w14:paraId="3BCBC6AF" w14:textId="06AA2198" w:rsidR="00761D49" w:rsidRDefault="00761D49" w:rsidP="001700B1">
            <w:pPr>
              <w:pStyle w:val="TableParagraph"/>
              <w:spacing w:before="38"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14.25 h</w:t>
            </w:r>
          </w:p>
        </w:tc>
        <w:tc>
          <w:tcPr>
            <w:tcW w:w="13036" w:type="dxa"/>
            <w:gridSpan w:val="2"/>
          </w:tcPr>
          <w:p w14:paraId="13920191" w14:textId="0FD495BA" w:rsidR="00761D49" w:rsidRPr="00344450" w:rsidRDefault="00761D49" w:rsidP="001700B1">
            <w:pPr>
              <w:pStyle w:val="TableParagraph"/>
              <w:spacing w:line="360" w:lineRule="auto"/>
              <w:jc w:val="center"/>
              <w:rPr>
                <w:b/>
                <w:i/>
                <w:sz w:val="23"/>
                <w:szCs w:val="23"/>
              </w:rPr>
            </w:pPr>
            <w:proofErr w:type="spellStart"/>
            <w:r w:rsidRPr="00344450">
              <w:rPr>
                <w:b/>
                <w:i/>
                <w:sz w:val="23"/>
                <w:szCs w:val="23"/>
              </w:rPr>
              <w:t>Debat</w:t>
            </w:r>
            <w:proofErr w:type="spellEnd"/>
          </w:p>
        </w:tc>
      </w:tr>
      <w:tr w:rsidR="00761D49" w:rsidRPr="005D32C6" w14:paraId="708F6585" w14:textId="77777777" w:rsidTr="00761D49">
        <w:trPr>
          <w:trHeight w:val="450"/>
        </w:trPr>
        <w:tc>
          <w:tcPr>
            <w:tcW w:w="0" w:type="auto"/>
          </w:tcPr>
          <w:p w14:paraId="067336D2" w14:textId="6D78AF9C" w:rsidR="00761D49" w:rsidRDefault="00761D49" w:rsidP="001700B1">
            <w:pPr>
              <w:pStyle w:val="TableParagraph"/>
              <w:spacing w:before="38" w:line="360" w:lineRule="auto"/>
              <w:ind w:right="356"/>
              <w:jc w:val="right"/>
              <w:rPr>
                <w:b/>
                <w:color w:val="933634"/>
                <w:sz w:val="23"/>
                <w:szCs w:val="23"/>
              </w:rPr>
            </w:pPr>
            <w:r>
              <w:rPr>
                <w:b/>
                <w:color w:val="933634"/>
                <w:sz w:val="23"/>
                <w:szCs w:val="23"/>
              </w:rPr>
              <w:t>14.35 h</w:t>
            </w:r>
          </w:p>
        </w:tc>
        <w:tc>
          <w:tcPr>
            <w:tcW w:w="13036" w:type="dxa"/>
            <w:gridSpan w:val="2"/>
          </w:tcPr>
          <w:p w14:paraId="0D0AC0B4" w14:textId="05258D96" w:rsidR="00761D49" w:rsidRPr="00344450" w:rsidRDefault="00761D49" w:rsidP="001700B1">
            <w:pPr>
              <w:pStyle w:val="TableParagraph"/>
              <w:spacing w:line="360" w:lineRule="auto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CLOENDA</w:t>
            </w:r>
          </w:p>
        </w:tc>
      </w:tr>
    </w:tbl>
    <w:p w14:paraId="2962FF06" w14:textId="77777777" w:rsidR="004B3F57" w:rsidRDefault="004B3F57">
      <w:pPr>
        <w:spacing w:before="35"/>
        <w:ind w:left="215"/>
        <w:rPr>
          <w:b/>
          <w:sz w:val="32"/>
        </w:rPr>
      </w:pPr>
    </w:p>
    <w:p w14:paraId="55DE5AB3" w14:textId="77777777" w:rsidR="004B3F57" w:rsidRDefault="004B3F57">
      <w:pPr>
        <w:spacing w:before="35"/>
        <w:ind w:left="215"/>
        <w:rPr>
          <w:b/>
          <w:sz w:val="32"/>
        </w:rPr>
      </w:pPr>
    </w:p>
    <w:p w14:paraId="4E4A76D8" w14:textId="77777777" w:rsidR="00013E68" w:rsidRDefault="00013E68" w:rsidP="00267A5F">
      <w:pPr>
        <w:rPr>
          <w:b/>
          <w:sz w:val="10"/>
        </w:rPr>
      </w:pPr>
    </w:p>
    <w:sectPr w:rsidR="00013E68">
      <w:headerReference w:type="default" r:id="rId10"/>
      <w:pgSz w:w="16840" w:h="11910" w:orient="landscape"/>
      <w:pgMar w:top="1280" w:right="1420" w:bottom="280" w:left="120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1CF85" w14:textId="77777777" w:rsidR="00082E86" w:rsidRDefault="00082E86">
      <w:r>
        <w:separator/>
      </w:r>
    </w:p>
  </w:endnote>
  <w:endnote w:type="continuationSeparator" w:id="0">
    <w:p w14:paraId="2A2F2176" w14:textId="77777777" w:rsidR="00082E86" w:rsidRDefault="0008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04A82" w14:textId="77777777" w:rsidR="00082E86" w:rsidRDefault="00082E86">
      <w:r>
        <w:separator/>
      </w:r>
    </w:p>
  </w:footnote>
  <w:footnote w:type="continuationSeparator" w:id="0">
    <w:p w14:paraId="4AFE5ACE" w14:textId="77777777" w:rsidR="00082E86" w:rsidRDefault="0008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C0F36" w14:textId="77777777" w:rsidR="00013E68" w:rsidRDefault="005476F8">
    <w:pPr>
      <w:pStyle w:val="Textindependent"/>
      <w:spacing w:line="14" w:lineRule="auto"/>
      <w:rPr>
        <w:b w:val="0"/>
        <w:sz w:val="20"/>
      </w:rPr>
    </w:pPr>
    <w:r>
      <w:rPr>
        <w:noProof/>
        <w:lang w:val="ca-ES" w:eastAsia="ca-ES" w:bidi="ar-SA"/>
      </w:rPr>
      <w:drawing>
        <wp:anchor distT="0" distB="0" distL="0" distR="0" simplePos="0" relativeHeight="268425239" behindDoc="1" locked="0" layoutInCell="1" allowOverlap="1" wp14:anchorId="1C326E7E" wp14:editId="55C5AB8B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1955164" cy="3721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5164" cy="372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76326"/>
    <w:multiLevelType w:val="hybridMultilevel"/>
    <w:tmpl w:val="EF566E88"/>
    <w:lvl w:ilvl="0" w:tplc="415CE11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68"/>
    <w:rsid w:val="000035C0"/>
    <w:rsid w:val="00013E68"/>
    <w:rsid w:val="000268C1"/>
    <w:rsid w:val="00032749"/>
    <w:rsid w:val="000446D0"/>
    <w:rsid w:val="0004529B"/>
    <w:rsid w:val="000527F7"/>
    <w:rsid w:val="00082E86"/>
    <w:rsid w:val="000B244B"/>
    <w:rsid w:val="000C0C74"/>
    <w:rsid w:val="000C69D2"/>
    <w:rsid w:val="000D01E4"/>
    <w:rsid w:val="000E4ECC"/>
    <w:rsid w:val="00112CEF"/>
    <w:rsid w:val="001366A7"/>
    <w:rsid w:val="00137553"/>
    <w:rsid w:val="001700B1"/>
    <w:rsid w:val="00187059"/>
    <w:rsid w:val="00187614"/>
    <w:rsid w:val="001A6969"/>
    <w:rsid w:val="001B3C69"/>
    <w:rsid w:val="001C655B"/>
    <w:rsid w:val="001D2317"/>
    <w:rsid w:val="0021490B"/>
    <w:rsid w:val="00217A04"/>
    <w:rsid w:val="00227C18"/>
    <w:rsid w:val="0026306D"/>
    <w:rsid w:val="00267A5F"/>
    <w:rsid w:val="00295F4C"/>
    <w:rsid w:val="002A698C"/>
    <w:rsid w:val="002E5B39"/>
    <w:rsid w:val="00344450"/>
    <w:rsid w:val="00414480"/>
    <w:rsid w:val="004371D1"/>
    <w:rsid w:val="00437C69"/>
    <w:rsid w:val="004515E2"/>
    <w:rsid w:val="00457884"/>
    <w:rsid w:val="004B3F57"/>
    <w:rsid w:val="004C0A54"/>
    <w:rsid w:val="004C6A60"/>
    <w:rsid w:val="004D111D"/>
    <w:rsid w:val="004D3238"/>
    <w:rsid w:val="004D6E7E"/>
    <w:rsid w:val="004E7825"/>
    <w:rsid w:val="00500B24"/>
    <w:rsid w:val="00523E65"/>
    <w:rsid w:val="005244DD"/>
    <w:rsid w:val="00541983"/>
    <w:rsid w:val="0054470A"/>
    <w:rsid w:val="005476F8"/>
    <w:rsid w:val="00556562"/>
    <w:rsid w:val="0057728F"/>
    <w:rsid w:val="005B2BE4"/>
    <w:rsid w:val="005B44CB"/>
    <w:rsid w:val="005D32C6"/>
    <w:rsid w:val="005E2FEE"/>
    <w:rsid w:val="005F7E3A"/>
    <w:rsid w:val="00627B76"/>
    <w:rsid w:val="00645519"/>
    <w:rsid w:val="00692519"/>
    <w:rsid w:val="00692B66"/>
    <w:rsid w:val="006A39D7"/>
    <w:rsid w:val="006A4B1B"/>
    <w:rsid w:val="006B7CA1"/>
    <w:rsid w:val="006E4B14"/>
    <w:rsid w:val="00721670"/>
    <w:rsid w:val="00735D42"/>
    <w:rsid w:val="00744EAC"/>
    <w:rsid w:val="00752334"/>
    <w:rsid w:val="00753BDB"/>
    <w:rsid w:val="00761D49"/>
    <w:rsid w:val="00793D83"/>
    <w:rsid w:val="007A5652"/>
    <w:rsid w:val="007B1DF0"/>
    <w:rsid w:val="007C4A44"/>
    <w:rsid w:val="007C4AA6"/>
    <w:rsid w:val="007D6D7D"/>
    <w:rsid w:val="007E5160"/>
    <w:rsid w:val="007E7B09"/>
    <w:rsid w:val="008E255C"/>
    <w:rsid w:val="00914E16"/>
    <w:rsid w:val="009404E9"/>
    <w:rsid w:val="00952F49"/>
    <w:rsid w:val="00954025"/>
    <w:rsid w:val="00974705"/>
    <w:rsid w:val="00984C5F"/>
    <w:rsid w:val="00991008"/>
    <w:rsid w:val="009C629C"/>
    <w:rsid w:val="009D5A97"/>
    <w:rsid w:val="009E6605"/>
    <w:rsid w:val="00A0372C"/>
    <w:rsid w:val="00A356E4"/>
    <w:rsid w:val="00A44763"/>
    <w:rsid w:val="00A61021"/>
    <w:rsid w:val="00A61697"/>
    <w:rsid w:val="00A77FEE"/>
    <w:rsid w:val="00AB04D9"/>
    <w:rsid w:val="00AB0CB4"/>
    <w:rsid w:val="00AC135D"/>
    <w:rsid w:val="00AC3325"/>
    <w:rsid w:val="00AF5133"/>
    <w:rsid w:val="00B20F9A"/>
    <w:rsid w:val="00B309BD"/>
    <w:rsid w:val="00B349C3"/>
    <w:rsid w:val="00B9067F"/>
    <w:rsid w:val="00BC6942"/>
    <w:rsid w:val="00BE0B4D"/>
    <w:rsid w:val="00BE415F"/>
    <w:rsid w:val="00C117D4"/>
    <w:rsid w:val="00C4679A"/>
    <w:rsid w:val="00C8549D"/>
    <w:rsid w:val="00C906A4"/>
    <w:rsid w:val="00C94E38"/>
    <w:rsid w:val="00C9570C"/>
    <w:rsid w:val="00C9685C"/>
    <w:rsid w:val="00CB6637"/>
    <w:rsid w:val="00D01B6B"/>
    <w:rsid w:val="00D05A0F"/>
    <w:rsid w:val="00D35C6F"/>
    <w:rsid w:val="00D537BB"/>
    <w:rsid w:val="00DC69B8"/>
    <w:rsid w:val="00DD7D0B"/>
    <w:rsid w:val="00DE1499"/>
    <w:rsid w:val="00E0167D"/>
    <w:rsid w:val="00E06911"/>
    <w:rsid w:val="00E3351D"/>
    <w:rsid w:val="00E36136"/>
    <w:rsid w:val="00E437CC"/>
    <w:rsid w:val="00E55F22"/>
    <w:rsid w:val="00E631A1"/>
    <w:rsid w:val="00E671B3"/>
    <w:rsid w:val="00E834EF"/>
    <w:rsid w:val="00EC50EE"/>
    <w:rsid w:val="00ED221B"/>
    <w:rsid w:val="00EE1523"/>
    <w:rsid w:val="00F02522"/>
    <w:rsid w:val="00F03418"/>
    <w:rsid w:val="00F15030"/>
    <w:rsid w:val="00F20DCD"/>
    <w:rsid w:val="00F40B83"/>
    <w:rsid w:val="00F4571D"/>
    <w:rsid w:val="00F52044"/>
    <w:rsid w:val="00F60E88"/>
    <w:rsid w:val="00F815AC"/>
    <w:rsid w:val="00F960C0"/>
    <w:rsid w:val="00FA389E"/>
    <w:rsid w:val="00FD4F59"/>
    <w:rsid w:val="00FE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6900"/>
  <w15:docId w15:val="{2A26126B-45D7-44F6-8186-2487F83C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del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table" w:styleId="Taulaambquadrcula">
    <w:name w:val="Table Grid"/>
    <w:basedOn w:val="Taulanormal"/>
    <w:uiPriority w:val="39"/>
    <w:rsid w:val="0026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227C18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27C18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styleId="Enlla">
    <w:name w:val="Hyperlink"/>
    <w:basedOn w:val="Tipusdelletraperdefectedelpargraf"/>
    <w:uiPriority w:val="99"/>
    <w:unhideWhenUsed/>
    <w:rsid w:val="00954025"/>
    <w:rPr>
      <w:color w:val="0000FF" w:themeColor="hyperlink"/>
      <w:u w:val="single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D35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TYyMWQ4MTMtNDI4Yi00Y2IzLTk2MTgtODZhNzg3M2QwNTk1%40thread.v2/0?context=%7b%22Tid%22%3a%22f311296b-3e82-4c4e-82a9-a8e403a42b11%22%2c%22Oid%22%3a%22d04485c9-d9e5-4e29-b67c-c3542c53b965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TYyMWQ4MTMtNDI4Yi00Y2IzLTk2MTgtODZhNzg3M2QwNTk1%40thread.v2/0?context=%7b%22Tid%22%3a%22f311296b-3e82-4c4e-82a9-a8e403a42b11%22%2c%22Oid%22%3a%22d04485c9-d9e5-4e29-b67c-c3542c53b965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M2M5MWI3N2ItNjkxMC00NzJiLWEwNzMtOWE2ZmNkYjQ0YmVj%40thread.v2/0?context=%7b%22Tid%22%3a%22f311296b-3e82-4c4e-82a9-a8e403a42b11%22%2c%22Oid%22%3a%22d04485c9-d9e5-4e29-b67c-c3542c53b965%22%7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</dc:creator>
  <cp:lastModifiedBy>Maria Bargalló Escrivà</cp:lastModifiedBy>
  <cp:revision>5</cp:revision>
  <cp:lastPrinted>2019-05-03T10:27:00Z</cp:lastPrinted>
  <dcterms:created xsi:type="dcterms:W3CDTF">2023-05-05T08:00:00Z</dcterms:created>
  <dcterms:modified xsi:type="dcterms:W3CDTF">2023-05-08T08:11:00Z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2019-04-02T00:00:00Z</vt:filetime>
  </property>
</Properties>
</file>